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7D" w:rsidRPr="00CE4D90" w:rsidRDefault="0004667D" w:rsidP="00CE4D90">
      <w:pPr>
        <w:pStyle w:val="1"/>
        <w:keepNext/>
        <w:keepLines/>
        <w:widowControl w:val="0"/>
        <w:suppressLineNumbers/>
        <w:tabs>
          <w:tab w:val="left" w:pos="360"/>
        </w:tabs>
        <w:suppressAutoHyphens/>
        <w:ind w:left="0"/>
        <w:jc w:val="center"/>
        <w:rPr>
          <w:rFonts w:ascii="Russia Light" w:hAnsi="Russia Light" w:cs="Russia Light"/>
          <w:b/>
          <w:sz w:val="22"/>
          <w:szCs w:val="22"/>
        </w:rPr>
      </w:pPr>
      <w:r w:rsidRPr="00CE4D90">
        <w:rPr>
          <w:rFonts w:ascii="Russia Light" w:hAnsi="Russia Light" w:cs="Russia Light"/>
          <w:b/>
          <w:sz w:val="22"/>
          <w:szCs w:val="22"/>
          <w:lang w:val="en-US"/>
        </w:rPr>
        <w:t>II</w:t>
      </w:r>
      <w:r w:rsidRPr="00CE4D90">
        <w:rPr>
          <w:rFonts w:ascii="Russia Light" w:hAnsi="Russia Light" w:cs="Russia Light"/>
          <w:b/>
          <w:sz w:val="22"/>
          <w:szCs w:val="22"/>
        </w:rPr>
        <w:t>. Техническое задание</w:t>
      </w:r>
    </w:p>
    <w:p w:rsidR="0004667D" w:rsidRPr="00CE4D90" w:rsidRDefault="0004667D" w:rsidP="0004667D">
      <w:pPr>
        <w:pStyle w:val="a5"/>
        <w:ind w:right="-1"/>
        <w:rPr>
          <w:rFonts w:ascii="Russia Light" w:hAnsi="Russia Light" w:cs="Russia Light"/>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112"/>
        <w:gridCol w:w="5812"/>
      </w:tblGrid>
      <w:tr w:rsidR="0004667D" w:rsidRPr="00CE4D90" w:rsidTr="00F65B14">
        <w:tc>
          <w:tcPr>
            <w:tcW w:w="540" w:type="dxa"/>
          </w:tcPr>
          <w:p w:rsidR="0004667D" w:rsidRPr="00CE4D90" w:rsidRDefault="0004667D" w:rsidP="00F65B14">
            <w:pPr>
              <w:rPr>
                <w:rFonts w:ascii="Russia Light" w:hAnsi="Russia Light" w:cs="Russia Light"/>
                <w:b/>
                <w:sz w:val="22"/>
                <w:szCs w:val="22"/>
              </w:rPr>
            </w:pPr>
            <w:r w:rsidRPr="00CE4D90">
              <w:rPr>
                <w:rFonts w:ascii="Arial" w:hAnsi="Arial" w:cs="Arial"/>
                <w:b/>
                <w:sz w:val="22"/>
                <w:szCs w:val="22"/>
              </w:rPr>
              <w:t>№</w:t>
            </w:r>
            <w:r w:rsidRPr="00CE4D90">
              <w:rPr>
                <w:rFonts w:ascii="Russia Light" w:hAnsi="Russia Light" w:cs="Russia Light"/>
                <w:b/>
                <w:sz w:val="22"/>
                <w:szCs w:val="22"/>
              </w:rPr>
              <w:t xml:space="preserve"> п/п</w:t>
            </w:r>
          </w:p>
        </w:tc>
        <w:tc>
          <w:tcPr>
            <w:tcW w:w="3112" w:type="dxa"/>
          </w:tcPr>
          <w:p w:rsidR="0004667D" w:rsidRPr="00CE4D90" w:rsidRDefault="0004667D" w:rsidP="00F65B14">
            <w:pPr>
              <w:pStyle w:val="a5"/>
              <w:spacing w:line="254" w:lineRule="exact"/>
              <w:ind w:left="500"/>
              <w:rPr>
                <w:rFonts w:ascii="Russia Light" w:hAnsi="Russia Light" w:cs="Russia Light"/>
                <w:b/>
                <w:sz w:val="22"/>
                <w:szCs w:val="22"/>
                <w:lang w:val="ru-RU" w:eastAsia="ru-RU"/>
              </w:rPr>
            </w:pPr>
            <w:r w:rsidRPr="00CE4D90">
              <w:rPr>
                <w:rFonts w:ascii="Russia Light" w:hAnsi="Russia Light" w:cs="Russia Light"/>
                <w:b/>
                <w:sz w:val="22"/>
                <w:szCs w:val="22"/>
                <w:lang w:val="ru-RU" w:eastAsia="ru-RU"/>
              </w:rPr>
              <w:t>Перечень основных данных и требований</w:t>
            </w:r>
          </w:p>
        </w:tc>
        <w:tc>
          <w:tcPr>
            <w:tcW w:w="5812" w:type="dxa"/>
          </w:tcPr>
          <w:p w:rsidR="0004667D" w:rsidRPr="00CE4D90" w:rsidRDefault="0004667D" w:rsidP="00F65B14">
            <w:pPr>
              <w:pStyle w:val="a5"/>
              <w:spacing w:line="252" w:lineRule="exact"/>
              <w:ind w:left="120"/>
              <w:rPr>
                <w:rFonts w:ascii="Russia Light" w:hAnsi="Russia Light" w:cs="Russia Light"/>
                <w:b/>
                <w:sz w:val="22"/>
                <w:szCs w:val="22"/>
                <w:lang w:val="ru-RU" w:eastAsia="ru-RU"/>
              </w:rPr>
            </w:pPr>
            <w:r w:rsidRPr="00CE4D90">
              <w:rPr>
                <w:rFonts w:ascii="Russia Light" w:hAnsi="Russia Light" w:cs="Russia Light"/>
                <w:b/>
                <w:sz w:val="22"/>
                <w:szCs w:val="22"/>
                <w:lang w:val="ru-RU" w:eastAsia="ru-RU"/>
              </w:rPr>
              <w:t>Содержание основных данных и требований</w:t>
            </w:r>
          </w:p>
        </w:tc>
      </w:tr>
      <w:tr w:rsidR="0004667D" w:rsidRPr="00CE4D90" w:rsidTr="00F65B14">
        <w:tc>
          <w:tcPr>
            <w:tcW w:w="540" w:type="dxa"/>
          </w:tcPr>
          <w:p w:rsidR="0004667D" w:rsidRPr="0055146C" w:rsidRDefault="0004667D" w:rsidP="0055146C">
            <w:pPr>
              <w:pStyle w:val="aa"/>
              <w:numPr>
                <w:ilvl w:val="0"/>
                <w:numId w:val="1"/>
              </w:numPr>
              <w:rPr>
                <w:rFonts w:ascii="Russia Light" w:hAnsi="Russia Light" w:cs="Russia Light"/>
                <w:sz w:val="22"/>
                <w:szCs w:val="22"/>
              </w:rPr>
            </w:pPr>
            <w:bookmarkStart w:id="0" w:name="_GoBack"/>
            <w:bookmarkEnd w:id="0"/>
          </w:p>
        </w:tc>
        <w:tc>
          <w:tcPr>
            <w:tcW w:w="3112" w:type="dxa"/>
          </w:tcPr>
          <w:p w:rsidR="0004667D" w:rsidRPr="00CE4D90" w:rsidRDefault="0004667D" w:rsidP="00F65B14">
            <w:pPr>
              <w:pStyle w:val="a5"/>
              <w:spacing w:line="254" w:lineRule="exact"/>
              <w:ind w:left="120"/>
              <w:rPr>
                <w:rStyle w:val="92"/>
                <w:rFonts w:ascii="Russia Light" w:hAnsi="Russia Light" w:cs="Russia Light"/>
                <w:b w:val="0"/>
                <w:bCs w:val="0"/>
                <w:color w:val="000000"/>
                <w:sz w:val="22"/>
                <w:szCs w:val="22"/>
                <w:lang w:val="ru-RU" w:eastAsia="ru-RU"/>
              </w:rPr>
            </w:pPr>
            <w:r w:rsidRPr="00CE4D90">
              <w:rPr>
                <w:rStyle w:val="92"/>
                <w:rFonts w:ascii="Russia Light" w:hAnsi="Russia Light" w:cs="Russia Light"/>
                <w:b w:val="0"/>
                <w:bCs w:val="0"/>
                <w:color w:val="000000"/>
                <w:sz w:val="22"/>
                <w:szCs w:val="22"/>
                <w:lang w:val="ru-RU" w:eastAsia="ru-RU"/>
              </w:rPr>
              <w:t xml:space="preserve">Наименование и месторасположение объекта проектирования. </w:t>
            </w:r>
          </w:p>
          <w:p w:rsidR="0004667D" w:rsidRPr="00CE4D90" w:rsidRDefault="0004667D" w:rsidP="00F65B14">
            <w:pPr>
              <w:pStyle w:val="a5"/>
              <w:spacing w:line="254" w:lineRule="exact"/>
              <w:ind w:left="120"/>
              <w:rPr>
                <w:rFonts w:ascii="Russia Light" w:hAnsi="Russia Light" w:cs="Russia Light"/>
                <w:sz w:val="22"/>
                <w:szCs w:val="22"/>
                <w:lang w:val="ru-RU" w:eastAsia="ru-RU"/>
              </w:rPr>
            </w:pPr>
            <w:r w:rsidRPr="00CE4D90">
              <w:rPr>
                <w:rStyle w:val="92"/>
                <w:rFonts w:ascii="Russia Light" w:hAnsi="Russia Light" w:cs="Russia Light"/>
                <w:b w:val="0"/>
                <w:bCs w:val="0"/>
                <w:color w:val="000000"/>
                <w:sz w:val="22"/>
                <w:szCs w:val="22"/>
                <w:lang w:val="ru-RU" w:eastAsia="ru-RU"/>
              </w:rPr>
              <w:t>Основной технико-экономический показатель для расчета стоимости разработки проектной документации (строительный объем)</w:t>
            </w:r>
          </w:p>
        </w:tc>
        <w:tc>
          <w:tcPr>
            <w:tcW w:w="5812" w:type="dxa"/>
          </w:tcPr>
          <w:p w:rsidR="0004667D" w:rsidRPr="00CE4D90" w:rsidRDefault="0004667D" w:rsidP="00F65B14">
            <w:pPr>
              <w:pStyle w:val="a5"/>
              <w:spacing w:line="254" w:lineRule="exact"/>
              <w:ind w:left="120"/>
              <w:rPr>
                <w:rStyle w:val="a6"/>
                <w:rFonts w:ascii="Russia Light" w:hAnsi="Russia Light" w:cs="Russia Light"/>
                <w:bCs/>
                <w:color w:val="000000"/>
                <w:sz w:val="22"/>
                <w:szCs w:val="22"/>
                <w:lang w:val="ru-RU" w:eastAsia="ru-RU"/>
              </w:rPr>
            </w:pPr>
            <w:r w:rsidRPr="00CE4D90">
              <w:rPr>
                <w:rStyle w:val="a6"/>
                <w:rFonts w:ascii="Russia Light" w:hAnsi="Russia Light" w:cs="Russia Light"/>
                <w:bCs/>
                <w:color w:val="000000"/>
                <w:sz w:val="22"/>
                <w:szCs w:val="22"/>
                <w:lang w:val="ru-RU" w:eastAsia="ru-RU"/>
              </w:rPr>
              <w:t xml:space="preserve">Строительство физкультурно-оздоровительного комплекса в III квартале </w:t>
            </w:r>
            <w:proofErr w:type="spellStart"/>
            <w:r w:rsidRPr="00CE4D90">
              <w:rPr>
                <w:rStyle w:val="a6"/>
                <w:rFonts w:ascii="Russia Light" w:hAnsi="Russia Light" w:cs="Russia Light"/>
                <w:bCs/>
                <w:color w:val="000000"/>
                <w:sz w:val="22"/>
                <w:szCs w:val="22"/>
                <w:lang w:val="ru-RU" w:eastAsia="ru-RU"/>
              </w:rPr>
              <w:t>Новоигирминского</w:t>
            </w:r>
            <w:proofErr w:type="spellEnd"/>
            <w:r w:rsidRPr="00CE4D90">
              <w:rPr>
                <w:rStyle w:val="a6"/>
                <w:rFonts w:ascii="Russia Light" w:hAnsi="Russia Light" w:cs="Russia Light"/>
                <w:bCs/>
                <w:color w:val="000000"/>
                <w:sz w:val="22"/>
                <w:szCs w:val="22"/>
                <w:lang w:val="ru-RU" w:eastAsia="ru-RU"/>
              </w:rPr>
              <w:t xml:space="preserve"> городского поселения </w:t>
            </w:r>
            <w:proofErr w:type="spellStart"/>
            <w:r w:rsidRPr="00CE4D90">
              <w:rPr>
                <w:rStyle w:val="a6"/>
                <w:rFonts w:ascii="Russia Light" w:hAnsi="Russia Light" w:cs="Russia Light"/>
                <w:bCs/>
                <w:color w:val="000000"/>
                <w:sz w:val="22"/>
                <w:szCs w:val="22"/>
                <w:lang w:val="ru-RU" w:eastAsia="ru-RU"/>
              </w:rPr>
              <w:t>Нижнеилимского</w:t>
            </w:r>
            <w:proofErr w:type="spellEnd"/>
            <w:r w:rsidRPr="00CE4D90">
              <w:rPr>
                <w:rStyle w:val="a6"/>
                <w:rFonts w:ascii="Russia Light" w:hAnsi="Russia Light" w:cs="Russia Light"/>
                <w:bCs/>
                <w:color w:val="000000"/>
                <w:sz w:val="22"/>
                <w:szCs w:val="22"/>
                <w:lang w:val="ru-RU" w:eastAsia="ru-RU"/>
              </w:rPr>
              <w:t xml:space="preserve"> района Иркутской области.</w:t>
            </w:r>
          </w:p>
          <w:p w:rsidR="0004667D" w:rsidRPr="00CE4D90" w:rsidRDefault="0004667D" w:rsidP="00F65B14">
            <w:pPr>
              <w:pStyle w:val="a5"/>
              <w:spacing w:line="254" w:lineRule="exact"/>
              <w:ind w:left="120"/>
              <w:rPr>
                <w:rFonts w:ascii="Russia Light" w:hAnsi="Russia Light" w:cs="Russia Light"/>
                <w:sz w:val="22"/>
                <w:szCs w:val="22"/>
                <w:lang w:val="ru-RU" w:eastAsia="ru-RU"/>
              </w:rPr>
            </w:pPr>
            <w:r w:rsidRPr="00CE4D90">
              <w:rPr>
                <w:rFonts w:ascii="Russia Light" w:hAnsi="Russia Light" w:cs="Russia Light"/>
                <w:sz w:val="22"/>
                <w:szCs w:val="22"/>
                <w:lang w:val="ru-RU" w:eastAsia="ru-RU"/>
              </w:rPr>
              <w:t xml:space="preserve">Земельный участок с кадастровым номером 38:12:020101:2464, площадью 1,7697 га расположен по адресу: Иркутская область, </w:t>
            </w:r>
            <w:proofErr w:type="spellStart"/>
            <w:r w:rsidRPr="00CE4D90">
              <w:rPr>
                <w:rFonts w:ascii="Russia Light" w:hAnsi="Russia Light" w:cs="Russia Light"/>
                <w:sz w:val="22"/>
                <w:szCs w:val="22"/>
                <w:lang w:val="ru-RU" w:eastAsia="ru-RU"/>
              </w:rPr>
              <w:t>Нижнеилимский</w:t>
            </w:r>
            <w:proofErr w:type="spellEnd"/>
            <w:r w:rsidRPr="00CE4D90">
              <w:rPr>
                <w:rFonts w:ascii="Russia Light" w:hAnsi="Russia Light" w:cs="Russia Light"/>
                <w:sz w:val="22"/>
                <w:szCs w:val="22"/>
                <w:lang w:val="ru-RU" w:eastAsia="ru-RU"/>
              </w:rPr>
              <w:t xml:space="preserve"> район, </w:t>
            </w:r>
            <w:proofErr w:type="spellStart"/>
            <w:r w:rsidRPr="00CE4D90">
              <w:rPr>
                <w:rFonts w:ascii="Russia Light" w:hAnsi="Russia Light" w:cs="Russia Light"/>
                <w:sz w:val="22"/>
                <w:szCs w:val="22"/>
                <w:lang w:val="ru-RU" w:eastAsia="ru-RU"/>
              </w:rPr>
              <w:t>р.п</w:t>
            </w:r>
            <w:proofErr w:type="spellEnd"/>
            <w:r w:rsidRPr="00CE4D90">
              <w:rPr>
                <w:rFonts w:ascii="Russia Light" w:hAnsi="Russia Light" w:cs="Russia Light"/>
                <w:sz w:val="22"/>
                <w:szCs w:val="22"/>
                <w:lang w:val="ru-RU" w:eastAsia="ru-RU"/>
              </w:rPr>
              <w:t xml:space="preserve">. Новая Игирма, 3 квартал, 44А. </w:t>
            </w:r>
          </w:p>
        </w:tc>
      </w:tr>
      <w:tr w:rsidR="0004667D" w:rsidRPr="00CE4D90" w:rsidTr="00F65B14">
        <w:tc>
          <w:tcPr>
            <w:tcW w:w="540" w:type="dxa"/>
          </w:tcPr>
          <w:p w:rsidR="0004667D" w:rsidRPr="0055146C" w:rsidRDefault="0004667D" w:rsidP="0055146C">
            <w:pPr>
              <w:pStyle w:val="aa"/>
              <w:numPr>
                <w:ilvl w:val="0"/>
                <w:numId w:val="1"/>
              </w:numPr>
              <w:rPr>
                <w:rFonts w:ascii="Russia Light" w:hAnsi="Russia Light" w:cs="Russia Light"/>
                <w:sz w:val="22"/>
                <w:szCs w:val="22"/>
              </w:rPr>
            </w:pPr>
          </w:p>
        </w:tc>
        <w:tc>
          <w:tcPr>
            <w:tcW w:w="3112" w:type="dxa"/>
          </w:tcPr>
          <w:p w:rsidR="0004667D" w:rsidRPr="00CE4D90" w:rsidRDefault="0004667D" w:rsidP="00F65B14">
            <w:pPr>
              <w:pStyle w:val="a5"/>
              <w:spacing w:line="254" w:lineRule="exact"/>
              <w:ind w:left="120"/>
              <w:rPr>
                <w:rStyle w:val="92"/>
                <w:rFonts w:ascii="Russia Light" w:hAnsi="Russia Light" w:cs="Russia Light"/>
                <w:b w:val="0"/>
                <w:bCs w:val="0"/>
                <w:color w:val="000000"/>
                <w:sz w:val="22"/>
                <w:szCs w:val="22"/>
                <w:lang w:val="ru-RU" w:eastAsia="ru-RU"/>
              </w:rPr>
            </w:pPr>
            <w:r w:rsidRPr="00CE4D90">
              <w:rPr>
                <w:rStyle w:val="92"/>
                <w:rFonts w:ascii="Russia Light" w:hAnsi="Russia Light" w:cs="Russia Light"/>
                <w:b w:val="0"/>
                <w:bCs w:val="0"/>
                <w:color w:val="000000"/>
                <w:sz w:val="22"/>
                <w:szCs w:val="22"/>
                <w:lang w:val="ru-RU" w:eastAsia="ru-RU"/>
              </w:rPr>
              <w:t>Стадийность</w:t>
            </w:r>
          </w:p>
        </w:tc>
        <w:tc>
          <w:tcPr>
            <w:tcW w:w="5812" w:type="dxa"/>
          </w:tcPr>
          <w:p w:rsidR="0004667D" w:rsidRPr="00CE4D90" w:rsidRDefault="0004667D" w:rsidP="00F65B14">
            <w:pPr>
              <w:pStyle w:val="a5"/>
              <w:spacing w:line="254" w:lineRule="exact"/>
              <w:ind w:left="120"/>
              <w:rPr>
                <w:rStyle w:val="92"/>
                <w:rFonts w:ascii="Russia Light" w:hAnsi="Russia Light" w:cs="Russia Light"/>
                <w:b w:val="0"/>
                <w:bCs w:val="0"/>
                <w:color w:val="000000"/>
                <w:sz w:val="22"/>
                <w:szCs w:val="22"/>
                <w:lang w:val="ru-RU" w:eastAsia="ru-RU"/>
              </w:rPr>
            </w:pPr>
            <w:r w:rsidRPr="00CE4D90">
              <w:rPr>
                <w:rFonts w:ascii="Russia Light" w:hAnsi="Russia Light" w:cs="Russia Light"/>
                <w:sz w:val="22"/>
                <w:szCs w:val="22"/>
                <w:lang w:val="ru-RU" w:eastAsia="ru-RU"/>
              </w:rPr>
              <w:t>проектная и рабочая документация.</w:t>
            </w:r>
          </w:p>
        </w:tc>
      </w:tr>
      <w:tr w:rsidR="0004667D" w:rsidRPr="00CE4D90" w:rsidTr="00F65B14">
        <w:tc>
          <w:tcPr>
            <w:tcW w:w="540" w:type="dxa"/>
          </w:tcPr>
          <w:p w:rsidR="0004667D" w:rsidRPr="0055146C" w:rsidRDefault="0004667D" w:rsidP="0055146C">
            <w:pPr>
              <w:pStyle w:val="aa"/>
              <w:numPr>
                <w:ilvl w:val="0"/>
                <w:numId w:val="1"/>
              </w:numPr>
              <w:rPr>
                <w:rFonts w:ascii="Russia Light" w:hAnsi="Russia Light" w:cs="Russia Light"/>
                <w:sz w:val="22"/>
                <w:szCs w:val="22"/>
              </w:rPr>
            </w:pPr>
          </w:p>
        </w:tc>
        <w:tc>
          <w:tcPr>
            <w:tcW w:w="3112" w:type="dxa"/>
          </w:tcPr>
          <w:p w:rsidR="0004667D" w:rsidRPr="00CE4D90" w:rsidRDefault="0004667D" w:rsidP="00F65B14">
            <w:pPr>
              <w:pStyle w:val="a5"/>
              <w:spacing w:line="254" w:lineRule="exact"/>
              <w:ind w:left="120"/>
              <w:rPr>
                <w:rStyle w:val="92"/>
                <w:rFonts w:ascii="Russia Light" w:hAnsi="Russia Light" w:cs="Russia Light"/>
                <w:b w:val="0"/>
                <w:bCs w:val="0"/>
                <w:color w:val="000000"/>
                <w:sz w:val="22"/>
                <w:szCs w:val="22"/>
                <w:lang w:val="ru-RU" w:eastAsia="ru-RU"/>
              </w:rPr>
            </w:pPr>
            <w:r w:rsidRPr="00CE4D90">
              <w:rPr>
                <w:rStyle w:val="92"/>
                <w:rFonts w:ascii="Russia Light" w:hAnsi="Russia Light" w:cs="Russia Light"/>
                <w:b w:val="0"/>
                <w:bCs w:val="0"/>
                <w:color w:val="000000"/>
                <w:sz w:val="22"/>
                <w:szCs w:val="22"/>
                <w:lang w:val="ru-RU" w:eastAsia="ru-RU"/>
              </w:rPr>
              <w:t>Виды услуг</w:t>
            </w:r>
          </w:p>
        </w:tc>
        <w:tc>
          <w:tcPr>
            <w:tcW w:w="5812" w:type="dxa"/>
          </w:tcPr>
          <w:p w:rsidR="0004667D" w:rsidRPr="00CE4D90" w:rsidRDefault="0004667D" w:rsidP="00F65B14">
            <w:pPr>
              <w:pStyle w:val="a5"/>
              <w:spacing w:line="0" w:lineRule="atLeast"/>
              <w:ind w:firstLine="284"/>
              <w:jc w:val="both"/>
              <w:rPr>
                <w:rStyle w:val="92"/>
                <w:rFonts w:ascii="Russia Light" w:hAnsi="Russia Light" w:cs="Russia Light"/>
                <w:b w:val="0"/>
                <w:bCs w:val="0"/>
                <w:color w:val="000000"/>
                <w:sz w:val="22"/>
                <w:szCs w:val="22"/>
                <w:lang w:val="ru-RU" w:eastAsia="ru-RU"/>
              </w:rPr>
            </w:pPr>
            <w:r w:rsidRPr="00CE4D90">
              <w:rPr>
                <w:rFonts w:ascii="Russia Light" w:hAnsi="Russia Light" w:cs="Russia Light"/>
                <w:sz w:val="22"/>
                <w:szCs w:val="22"/>
                <w:lang w:val="ru-RU" w:eastAsia="ru-RU"/>
              </w:rPr>
              <w:t>Выполнение комплекса инженерных изысканий (инженерно-геологические, инженерно-геодезические, инженерно-экологические изыскания) на участке строительства</w:t>
            </w:r>
            <w:r w:rsidRPr="00CE4D90">
              <w:rPr>
                <w:rStyle w:val="92"/>
                <w:rFonts w:ascii="Russia Light" w:hAnsi="Russia Light" w:cs="Russia Light"/>
                <w:b w:val="0"/>
                <w:bCs w:val="0"/>
                <w:color w:val="000000"/>
                <w:sz w:val="22"/>
                <w:szCs w:val="22"/>
                <w:lang w:val="ru-RU" w:eastAsia="ru-RU"/>
              </w:rPr>
              <w:t xml:space="preserve"> </w:t>
            </w:r>
          </w:p>
          <w:p w:rsidR="0004667D" w:rsidRPr="00CE4D90" w:rsidRDefault="0004667D" w:rsidP="00F65B14">
            <w:pPr>
              <w:pStyle w:val="a5"/>
              <w:spacing w:line="0" w:lineRule="atLeast"/>
              <w:ind w:firstLine="284"/>
              <w:jc w:val="both"/>
              <w:rPr>
                <w:rStyle w:val="92"/>
                <w:rFonts w:ascii="Russia Light" w:hAnsi="Russia Light" w:cs="Russia Light"/>
                <w:b w:val="0"/>
                <w:bCs w:val="0"/>
                <w:color w:val="000000"/>
                <w:sz w:val="22"/>
                <w:szCs w:val="22"/>
                <w:lang w:val="ru-RU" w:eastAsia="ru-RU"/>
              </w:rPr>
            </w:pPr>
            <w:r w:rsidRPr="00CE4D90">
              <w:rPr>
                <w:rStyle w:val="92"/>
                <w:rFonts w:ascii="Russia Light" w:hAnsi="Russia Light" w:cs="Russia Light"/>
                <w:b w:val="0"/>
                <w:bCs w:val="0"/>
                <w:color w:val="000000"/>
                <w:sz w:val="22"/>
                <w:szCs w:val="22"/>
                <w:lang w:val="ru-RU" w:eastAsia="ru-RU"/>
              </w:rPr>
              <w:t>Разработка проектной документации, составление сметной документации.</w:t>
            </w:r>
          </w:p>
          <w:p w:rsidR="0004667D" w:rsidRPr="00CE4D90" w:rsidRDefault="0004667D" w:rsidP="00F65B14">
            <w:pPr>
              <w:pStyle w:val="a5"/>
              <w:spacing w:line="0" w:lineRule="atLeast"/>
              <w:ind w:firstLine="284"/>
              <w:jc w:val="both"/>
              <w:rPr>
                <w:rStyle w:val="92"/>
                <w:rFonts w:ascii="Russia Light" w:hAnsi="Russia Light" w:cs="Russia Light"/>
                <w:b w:val="0"/>
                <w:bCs w:val="0"/>
                <w:color w:val="000000"/>
                <w:sz w:val="22"/>
                <w:szCs w:val="22"/>
                <w:lang w:val="ru-RU" w:eastAsia="ru-RU"/>
              </w:rPr>
            </w:pPr>
            <w:r w:rsidRPr="00CE4D90">
              <w:rPr>
                <w:rStyle w:val="92"/>
                <w:rFonts w:ascii="Russia Light" w:hAnsi="Russia Light" w:cs="Russia Light"/>
                <w:b w:val="0"/>
                <w:bCs w:val="0"/>
                <w:color w:val="000000"/>
                <w:sz w:val="22"/>
                <w:szCs w:val="22"/>
                <w:lang w:val="ru-RU" w:eastAsia="ru-RU"/>
              </w:rPr>
              <w:t>Получение положительного заключения государственной экспертизы проектной документации, а также положительного заключения о достоверности определения сметной стоимости</w:t>
            </w:r>
          </w:p>
        </w:tc>
      </w:tr>
      <w:tr w:rsidR="0004667D" w:rsidRPr="00CE4D90" w:rsidTr="00F65B14">
        <w:trPr>
          <w:trHeight w:val="1219"/>
        </w:trPr>
        <w:tc>
          <w:tcPr>
            <w:tcW w:w="540" w:type="dxa"/>
          </w:tcPr>
          <w:p w:rsidR="0004667D" w:rsidRPr="0055146C" w:rsidRDefault="0004667D" w:rsidP="0055146C">
            <w:pPr>
              <w:pStyle w:val="aa"/>
              <w:numPr>
                <w:ilvl w:val="0"/>
                <w:numId w:val="1"/>
              </w:numPr>
              <w:rPr>
                <w:rFonts w:ascii="Russia Light" w:hAnsi="Russia Light" w:cs="Russia Light"/>
                <w:sz w:val="22"/>
                <w:szCs w:val="22"/>
              </w:rPr>
            </w:pPr>
          </w:p>
        </w:tc>
        <w:tc>
          <w:tcPr>
            <w:tcW w:w="3112" w:type="dxa"/>
          </w:tcPr>
          <w:p w:rsidR="0004667D" w:rsidRPr="00CE4D90" w:rsidRDefault="0004667D" w:rsidP="00F65B14">
            <w:pPr>
              <w:pStyle w:val="a5"/>
              <w:spacing w:line="254" w:lineRule="exact"/>
              <w:ind w:left="120"/>
              <w:rPr>
                <w:rStyle w:val="92"/>
                <w:rFonts w:ascii="Russia Light" w:hAnsi="Russia Light" w:cs="Russia Light"/>
                <w:b w:val="0"/>
                <w:bCs w:val="0"/>
                <w:color w:val="000000"/>
                <w:sz w:val="22"/>
                <w:szCs w:val="22"/>
                <w:lang w:val="ru-RU" w:eastAsia="ru-RU"/>
              </w:rPr>
            </w:pPr>
            <w:r w:rsidRPr="00CE4D90">
              <w:rPr>
                <w:rStyle w:val="92"/>
                <w:rFonts w:ascii="Russia Light" w:hAnsi="Russia Light" w:cs="Russia Light"/>
                <w:b w:val="0"/>
                <w:bCs w:val="0"/>
                <w:color w:val="000000"/>
                <w:sz w:val="22"/>
                <w:szCs w:val="22"/>
                <w:lang w:val="ru-RU" w:eastAsia="ru-RU"/>
              </w:rPr>
              <w:t>Срок оказания услуг</w:t>
            </w:r>
          </w:p>
        </w:tc>
        <w:tc>
          <w:tcPr>
            <w:tcW w:w="5812" w:type="dxa"/>
          </w:tcPr>
          <w:p w:rsidR="0004667D" w:rsidRPr="00CE4D90" w:rsidRDefault="0004667D" w:rsidP="00F65B14">
            <w:pPr>
              <w:pStyle w:val="a5"/>
              <w:spacing w:line="0" w:lineRule="atLeast"/>
              <w:ind w:firstLine="284"/>
              <w:jc w:val="both"/>
              <w:rPr>
                <w:rStyle w:val="92"/>
                <w:rFonts w:ascii="Russia Light" w:hAnsi="Russia Light" w:cs="Russia Light"/>
                <w:b w:val="0"/>
                <w:bCs w:val="0"/>
                <w:sz w:val="22"/>
                <w:szCs w:val="22"/>
                <w:lang w:val="ru-RU" w:eastAsia="ru-RU"/>
              </w:rPr>
            </w:pPr>
            <w:r w:rsidRPr="00CE4D90">
              <w:rPr>
                <w:rStyle w:val="92"/>
                <w:rFonts w:ascii="Russia Light" w:hAnsi="Russia Light" w:cs="Russia Light"/>
                <w:b w:val="0"/>
                <w:bCs w:val="0"/>
                <w:color w:val="000000"/>
                <w:sz w:val="22"/>
                <w:szCs w:val="22"/>
                <w:lang w:val="ru-RU" w:eastAsia="ru-RU"/>
              </w:rPr>
              <w:t xml:space="preserve">дата начала оказания услуг </w:t>
            </w:r>
            <w:r w:rsidRPr="00CE4D90">
              <w:rPr>
                <w:rStyle w:val="92"/>
                <w:rFonts w:ascii="Russia Light" w:hAnsi="Russia Light" w:cs="Russia Light"/>
                <w:b w:val="0"/>
                <w:bCs w:val="0"/>
                <w:sz w:val="22"/>
                <w:szCs w:val="22"/>
                <w:lang w:val="ru-RU" w:eastAsia="ru-RU"/>
              </w:rPr>
              <w:t>- с даты заключения Контракта;</w:t>
            </w:r>
          </w:p>
          <w:p w:rsidR="0004667D" w:rsidRPr="00CE4D90" w:rsidRDefault="0004667D" w:rsidP="00F65B14">
            <w:pPr>
              <w:pStyle w:val="a5"/>
              <w:spacing w:line="0" w:lineRule="atLeast"/>
              <w:ind w:firstLine="284"/>
              <w:jc w:val="both"/>
              <w:rPr>
                <w:rStyle w:val="92"/>
                <w:rFonts w:ascii="Russia Light" w:hAnsi="Russia Light" w:cs="Russia Light"/>
                <w:b w:val="0"/>
                <w:bCs w:val="0"/>
                <w:color w:val="000000"/>
                <w:sz w:val="22"/>
                <w:szCs w:val="22"/>
                <w:lang w:val="ru-RU" w:eastAsia="ru-RU"/>
              </w:rPr>
            </w:pPr>
            <w:r w:rsidRPr="00CE4D90">
              <w:rPr>
                <w:rStyle w:val="92"/>
                <w:rFonts w:ascii="Russia Light" w:hAnsi="Russia Light" w:cs="Russia Light"/>
                <w:b w:val="0"/>
                <w:bCs w:val="0"/>
                <w:color w:val="000000"/>
                <w:sz w:val="22"/>
                <w:szCs w:val="22"/>
                <w:lang w:val="ru-RU" w:eastAsia="ru-RU"/>
              </w:rPr>
              <w:t>дата окончания  оказания услуги – 09 июля 2018 года.</w:t>
            </w:r>
          </w:p>
        </w:tc>
      </w:tr>
      <w:tr w:rsidR="0004667D" w:rsidRPr="00CE4D90" w:rsidTr="00F65B14">
        <w:tc>
          <w:tcPr>
            <w:tcW w:w="540" w:type="dxa"/>
          </w:tcPr>
          <w:p w:rsidR="0004667D" w:rsidRPr="0055146C" w:rsidRDefault="0004667D" w:rsidP="0055146C">
            <w:pPr>
              <w:pStyle w:val="aa"/>
              <w:numPr>
                <w:ilvl w:val="0"/>
                <w:numId w:val="1"/>
              </w:numPr>
              <w:rPr>
                <w:rFonts w:ascii="Russia Light" w:hAnsi="Russia Light" w:cs="Russia Light"/>
                <w:sz w:val="22"/>
                <w:szCs w:val="22"/>
              </w:rPr>
            </w:pPr>
          </w:p>
        </w:tc>
        <w:tc>
          <w:tcPr>
            <w:tcW w:w="3112" w:type="dxa"/>
          </w:tcPr>
          <w:p w:rsidR="0004667D" w:rsidRPr="00CE4D90" w:rsidRDefault="0004667D" w:rsidP="00F65B14">
            <w:pPr>
              <w:pStyle w:val="a5"/>
              <w:spacing w:line="190" w:lineRule="exact"/>
              <w:ind w:left="140"/>
              <w:rPr>
                <w:rFonts w:ascii="Russia Light" w:hAnsi="Russia Light" w:cs="Russia Light"/>
                <w:sz w:val="22"/>
                <w:szCs w:val="22"/>
                <w:lang w:val="ru-RU" w:eastAsia="ru-RU"/>
              </w:rPr>
            </w:pPr>
            <w:r w:rsidRPr="00CE4D90">
              <w:rPr>
                <w:rStyle w:val="92"/>
                <w:rFonts w:ascii="Russia Light" w:hAnsi="Russia Light" w:cs="Russia Light"/>
                <w:b w:val="0"/>
                <w:bCs w:val="0"/>
                <w:color w:val="000000"/>
                <w:sz w:val="22"/>
                <w:szCs w:val="22"/>
                <w:lang w:val="ru-RU" w:eastAsia="ru-RU"/>
              </w:rPr>
              <w:t>Вид строительства</w:t>
            </w:r>
          </w:p>
        </w:tc>
        <w:tc>
          <w:tcPr>
            <w:tcW w:w="5812" w:type="dxa"/>
          </w:tcPr>
          <w:p w:rsidR="0004667D" w:rsidRPr="00CE4D90" w:rsidRDefault="0004667D" w:rsidP="00F65B14">
            <w:pPr>
              <w:pStyle w:val="a5"/>
              <w:spacing w:line="0" w:lineRule="atLeast"/>
              <w:ind w:firstLine="284"/>
              <w:jc w:val="both"/>
              <w:rPr>
                <w:rStyle w:val="92"/>
                <w:rFonts w:ascii="Russia Light" w:hAnsi="Russia Light" w:cs="Russia Light"/>
                <w:b w:val="0"/>
                <w:bCs w:val="0"/>
                <w:color w:val="000000"/>
                <w:sz w:val="22"/>
                <w:szCs w:val="22"/>
              </w:rPr>
            </w:pPr>
            <w:r w:rsidRPr="00CE4D90">
              <w:rPr>
                <w:rStyle w:val="92"/>
                <w:rFonts w:ascii="Russia Light" w:hAnsi="Russia Light" w:cs="Russia Light"/>
                <w:b w:val="0"/>
                <w:bCs w:val="0"/>
                <w:color w:val="000000"/>
                <w:sz w:val="22"/>
                <w:szCs w:val="22"/>
                <w:lang w:val="ru-RU" w:eastAsia="ru-RU"/>
              </w:rPr>
              <w:t>Новое строительство</w:t>
            </w:r>
          </w:p>
        </w:tc>
      </w:tr>
      <w:tr w:rsidR="0004667D" w:rsidRPr="00CE4D90" w:rsidTr="00F65B14">
        <w:tc>
          <w:tcPr>
            <w:tcW w:w="540" w:type="dxa"/>
          </w:tcPr>
          <w:p w:rsidR="0004667D" w:rsidRPr="0055146C" w:rsidRDefault="0004667D" w:rsidP="0055146C">
            <w:pPr>
              <w:pStyle w:val="aa"/>
              <w:numPr>
                <w:ilvl w:val="0"/>
                <w:numId w:val="1"/>
              </w:numPr>
              <w:rPr>
                <w:rFonts w:ascii="Russia Light" w:hAnsi="Russia Light" w:cs="Russia Light"/>
                <w:sz w:val="22"/>
                <w:szCs w:val="22"/>
              </w:rPr>
            </w:pPr>
          </w:p>
        </w:tc>
        <w:tc>
          <w:tcPr>
            <w:tcW w:w="3112" w:type="dxa"/>
          </w:tcPr>
          <w:p w:rsidR="0004667D" w:rsidRPr="00CE4D90" w:rsidRDefault="0004667D" w:rsidP="00F65B14">
            <w:pPr>
              <w:pStyle w:val="a5"/>
              <w:spacing w:line="190" w:lineRule="exact"/>
              <w:ind w:left="140"/>
              <w:rPr>
                <w:rStyle w:val="92"/>
                <w:rFonts w:ascii="Russia Light" w:hAnsi="Russia Light" w:cs="Russia Light"/>
                <w:b w:val="0"/>
                <w:bCs w:val="0"/>
                <w:color w:val="000000"/>
                <w:sz w:val="22"/>
                <w:szCs w:val="22"/>
                <w:lang w:val="ru-RU" w:eastAsia="ru-RU"/>
              </w:rPr>
            </w:pPr>
            <w:r w:rsidRPr="00CE4D90">
              <w:rPr>
                <w:rStyle w:val="92"/>
                <w:rFonts w:ascii="Russia Light" w:hAnsi="Russia Light" w:cs="Russia Light"/>
                <w:b w:val="0"/>
                <w:bCs w:val="0"/>
                <w:color w:val="000000"/>
                <w:sz w:val="22"/>
                <w:szCs w:val="22"/>
                <w:lang w:val="ru-RU" w:eastAsia="ru-RU"/>
              </w:rPr>
              <w:t>Назначение объекта</w:t>
            </w:r>
          </w:p>
        </w:tc>
        <w:tc>
          <w:tcPr>
            <w:tcW w:w="5812" w:type="dxa"/>
          </w:tcPr>
          <w:p w:rsidR="0004667D" w:rsidRPr="00CE4D90" w:rsidRDefault="0004667D" w:rsidP="00F65B14">
            <w:pPr>
              <w:pStyle w:val="a5"/>
              <w:spacing w:line="0" w:lineRule="atLeast"/>
              <w:ind w:firstLine="284"/>
              <w:jc w:val="both"/>
              <w:rPr>
                <w:rStyle w:val="92"/>
                <w:rFonts w:ascii="Russia Light" w:hAnsi="Russia Light" w:cs="Russia Light"/>
                <w:b w:val="0"/>
                <w:bCs w:val="0"/>
                <w:color w:val="000000"/>
                <w:sz w:val="22"/>
                <w:szCs w:val="22"/>
                <w:lang w:val="ru-RU" w:eastAsia="ru-RU"/>
              </w:rPr>
            </w:pPr>
            <w:r w:rsidRPr="00CE4D90">
              <w:rPr>
                <w:rStyle w:val="92"/>
                <w:rFonts w:ascii="Russia Light" w:hAnsi="Russia Light" w:cs="Russia Light"/>
                <w:b w:val="0"/>
                <w:bCs w:val="0"/>
                <w:color w:val="000000"/>
                <w:sz w:val="22"/>
                <w:szCs w:val="22"/>
                <w:lang w:val="ru-RU" w:eastAsia="ru-RU"/>
              </w:rPr>
              <w:t xml:space="preserve">Здание физкультурно-оздоровительного комплекса предназначено для тренировочных занятий спортивных секций игровых видов спорта (универсальный спортивный зал), борцовских видов спорта и других общефизических мероприятий. Комплекс рассчитан на единовременное пребывание в нем 56 человек. </w:t>
            </w:r>
          </w:p>
        </w:tc>
      </w:tr>
      <w:tr w:rsidR="0004667D" w:rsidRPr="00CE4D90" w:rsidTr="00F65B14">
        <w:tc>
          <w:tcPr>
            <w:tcW w:w="540" w:type="dxa"/>
          </w:tcPr>
          <w:p w:rsidR="0004667D" w:rsidRPr="0055146C" w:rsidRDefault="0004667D" w:rsidP="0055146C">
            <w:pPr>
              <w:pStyle w:val="aa"/>
              <w:numPr>
                <w:ilvl w:val="0"/>
                <w:numId w:val="1"/>
              </w:numPr>
              <w:rPr>
                <w:rFonts w:ascii="Russia Light" w:hAnsi="Russia Light" w:cs="Russia Light"/>
                <w:sz w:val="22"/>
                <w:szCs w:val="22"/>
              </w:rPr>
            </w:pPr>
          </w:p>
        </w:tc>
        <w:tc>
          <w:tcPr>
            <w:tcW w:w="3112" w:type="dxa"/>
          </w:tcPr>
          <w:p w:rsidR="0004667D" w:rsidRPr="00CE4D90" w:rsidRDefault="0004667D" w:rsidP="00F65B14">
            <w:pPr>
              <w:pStyle w:val="a5"/>
              <w:spacing w:line="257" w:lineRule="exact"/>
              <w:ind w:left="140"/>
              <w:rPr>
                <w:rFonts w:ascii="Russia Light" w:hAnsi="Russia Light" w:cs="Russia Light"/>
                <w:sz w:val="22"/>
                <w:szCs w:val="22"/>
                <w:lang w:val="ru-RU" w:eastAsia="ru-RU"/>
              </w:rPr>
            </w:pPr>
            <w:r w:rsidRPr="00CE4D90">
              <w:rPr>
                <w:rStyle w:val="92"/>
                <w:rFonts w:ascii="Russia Light" w:hAnsi="Russia Light" w:cs="Russia Light"/>
                <w:b w:val="0"/>
                <w:bCs w:val="0"/>
                <w:color w:val="000000"/>
                <w:sz w:val="22"/>
                <w:szCs w:val="22"/>
                <w:lang w:val="ru-RU" w:eastAsia="ru-RU"/>
              </w:rPr>
              <w:t>Особые условия строительства</w:t>
            </w:r>
          </w:p>
        </w:tc>
        <w:tc>
          <w:tcPr>
            <w:tcW w:w="5812" w:type="dxa"/>
          </w:tcPr>
          <w:p w:rsidR="0004667D" w:rsidRPr="00CE4D90" w:rsidRDefault="0004667D" w:rsidP="00F65B14">
            <w:pPr>
              <w:pStyle w:val="a5"/>
              <w:spacing w:line="0" w:lineRule="atLeast"/>
              <w:ind w:firstLine="284"/>
              <w:jc w:val="both"/>
              <w:rPr>
                <w:rStyle w:val="92"/>
                <w:rFonts w:ascii="Russia Light" w:hAnsi="Russia Light" w:cs="Russia Light"/>
                <w:b w:val="0"/>
                <w:bCs w:val="0"/>
                <w:color w:val="000000"/>
                <w:sz w:val="22"/>
                <w:szCs w:val="22"/>
                <w:lang w:val="ru-RU"/>
              </w:rPr>
            </w:pPr>
            <w:r w:rsidRPr="00CE4D90">
              <w:rPr>
                <w:rStyle w:val="92"/>
                <w:rFonts w:ascii="Russia Light" w:hAnsi="Russia Light" w:cs="Russia Light"/>
                <w:b w:val="0"/>
                <w:bCs w:val="0"/>
                <w:color w:val="000000"/>
                <w:sz w:val="22"/>
                <w:szCs w:val="22"/>
                <w:lang w:val="ru-RU" w:eastAsia="ru-RU"/>
              </w:rPr>
              <w:t>Строительство в районе, приравненном к Крайнему Северу</w:t>
            </w:r>
          </w:p>
        </w:tc>
      </w:tr>
      <w:tr w:rsidR="0004667D" w:rsidRPr="00CE4D90" w:rsidTr="00F65B14">
        <w:tc>
          <w:tcPr>
            <w:tcW w:w="540" w:type="dxa"/>
          </w:tcPr>
          <w:p w:rsidR="0004667D" w:rsidRPr="0055146C" w:rsidRDefault="0004667D" w:rsidP="0055146C">
            <w:pPr>
              <w:pStyle w:val="aa"/>
              <w:numPr>
                <w:ilvl w:val="0"/>
                <w:numId w:val="1"/>
              </w:numPr>
              <w:rPr>
                <w:rFonts w:ascii="Russia Light" w:hAnsi="Russia Light" w:cs="Russia Light"/>
                <w:sz w:val="22"/>
                <w:szCs w:val="22"/>
              </w:rPr>
            </w:pPr>
          </w:p>
        </w:tc>
        <w:tc>
          <w:tcPr>
            <w:tcW w:w="3112" w:type="dxa"/>
          </w:tcPr>
          <w:p w:rsidR="0004667D" w:rsidRPr="00CE4D90" w:rsidRDefault="0004667D" w:rsidP="00F65B14">
            <w:pPr>
              <w:pStyle w:val="a5"/>
              <w:spacing w:line="190" w:lineRule="exact"/>
              <w:ind w:left="140"/>
              <w:rPr>
                <w:rFonts w:ascii="Russia Light" w:hAnsi="Russia Light" w:cs="Russia Light"/>
                <w:sz w:val="22"/>
                <w:szCs w:val="22"/>
                <w:lang w:val="ru-RU" w:eastAsia="ru-RU"/>
              </w:rPr>
            </w:pPr>
            <w:r w:rsidRPr="00CE4D90">
              <w:rPr>
                <w:rStyle w:val="92"/>
                <w:rFonts w:ascii="Russia Light" w:hAnsi="Russia Light" w:cs="Russia Light"/>
                <w:b w:val="0"/>
                <w:bCs w:val="0"/>
                <w:sz w:val="22"/>
                <w:szCs w:val="22"/>
                <w:lang w:val="ru-RU" w:eastAsia="ru-RU"/>
              </w:rPr>
              <w:t>Основания для проектирования</w:t>
            </w:r>
          </w:p>
        </w:tc>
        <w:tc>
          <w:tcPr>
            <w:tcW w:w="5812" w:type="dxa"/>
            <w:shd w:val="clear" w:color="auto" w:fill="auto"/>
          </w:tcPr>
          <w:p w:rsidR="0004667D" w:rsidRPr="00CE4D90" w:rsidRDefault="0004667D" w:rsidP="00F65B14">
            <w:pPr>
              <w:pStyle w:val="a5"/>
              <w:spacing w:line="0" w:lineRule="atLeast"/>
              <w:ind w:left="120"/>
              <w:rPr>
                <w:rFonts w:ascii="Russia Light" w:hAnsi="Russia Light" w:cs="Russia Light"/>
                <w:bCs/>
                <w:sz w:val="22"/>
                <w:szCs w:val="22"/>
                <w:lang w:val="ru-RU" w:eastAsia="ru-RU"/>
              </w:rPr>
            </w:pPr>
            <w:r w:rsidRPr="00CE4D90">
              <w:rPr>
                <w:rFonts w:ascii="Russia Light" w:hAnsi="Russia Light" w:cs="Russia Light"/>
                <w:bCs/>
                <w:sz w:val="22"/>
                <w:szCs w:val="22"/>
                <w:lang w:val="ru-RU" w:eastAsia="ru-RU"/>
              </w:rPr>
              <w:t xml:space="preserve">Муниципальная программа ««Развитие физической культуры и спорта на 2017-2019 гг.» </w:t>
            </w:r>
          </w:p>
        </w:tc>
      </w:tr>
      <w:tr w:rsidR="0004667D" w:rsidRPr="00CE4D90" w:rsidTr="00F65B14">
        <w:tc>
          <w:tcPr>
            <w:tcW w:w="540" w:type="dxa"/>
          </w:tcPr>
          <w:p w:rsidR="0004667D" w:rsidRPr="0055146C" w:rsidRDefault="0004667D" w:rsidP="0055146C">
            <w:pPr>
              <w:pStyle w:val="aa"/>
              <w:numPr>
                <w:ilvl w:val="0"/>
                <w:numId w:val="1"/>
              </w:numPr>
              <w:rPr>
                <w:rFonts w:ascii="Russia Light" w:hAnsi="Russia Light" w:cs="Russia Light"/>
                <w:sz w:val="22"/>
                <w:szCs w:val="22"/>
              </w:rPr>
            </w:pPr>
          </w:p>
        </w:tc>
        <w:tc>
          <w:tcPr>
            <w:tcW w:w="3112" w:type="dxa"/>
          </w:tcPr>
          <w:p w:rsidR="0004667D" w:rsidRPr="00CE4D90" w:rsidRDefault="0004667D" w:rsidP="00F65B14">
            <w:pPr>
              <w:pStyle w:val="a5"/>
              <w:spacing w:line="254" w:lineRule="exact"/>
              <w:ind w:left="140"/>
              <w:rPr>
                <w:rFonts w:ascii="Russia Light" w:hAnsi="Russia Light" w:cs="Russia Light"/>
                <w:sz w:val="22"/>
                <w:szCs w:val="22"/>
                <w:lang w:val="ru-RU" w:eastAsia="ru-RU"/>
              </w:rPr>
            </w:pPr>
            <w:r w:rsidRPr="00CE4D90">
              <w:rPr>
                <w:rStyle w:val="92"/>
                <w:rFonts w:ascii="Russia Light" w:hAnsi="Russia Light" w:cs="Russia Light"/>
                <w:b w:val="0"/>
                <w:bCs w:val="0"/>
                <w:color w:val="000000"/>
                <w:sz w:val="22"/>
                <w:szCs w:val="22"/>
                <w:lang w:val="ru-RU" w:eastAsia="ru-RU"/>
              </w:rPr>
              <w:t>Исходные данные для проектирования:</w:t>
            </w:r>
          </w:p>
        </w:tc>
        <w:tc>
          <w:tcPr>
            <w:tcW w:w="5812" w:type="dxa"/>
          </w:tcPr>
          <w:p w:rsidR="0004667D" w:rsidRPr="00CE4D90" w:rsidRDefault="0004667D" w:rsidP="00F65B14">
            <w:pPr>
              <w:pStyle w:val="a3"/>
              <w:rPr>
                <w:rFonts w:ascii="Russia Light" w:hAnsi="Russia Light" w:cs="Russia Light"/>
                <w:lang w:eastAsia="ru-RU"/>
              </w:rPr>
            </w:pPr>
            <w:r w:rsidRPr="00CE4D90">
              <w:rPr>
                <w:rStyle w:val="92"/>
                <w:rFonts w:ascii="Russia Light" w:hAnsi="Russia Light" w:cs="Russia Light"/>
                <w:b w:val="0"/>
                <w:bCs w:val="0"/>
                <w:color w:val="000000"/>
                <w:sz w:val="22"/>
                <w:szCs w:val="22"/>
                <w:lang w:eastAsia="ru-RU"/>
              </w:rPr>
              <w:t>- Градостроительный план земельного участка с кадастровым номером 38:12:020101:2464 площадью 1,7697 га,</w:t>
            </w:r>
            <w:r w:rsidRPr="00CE4D90">
              <w:rPr>
                <w:rFonts w:ascii="Russia Light" w:hAnsi="Russia Light" w:cs="Russia Light"/>
                <w:lang w:eastAsia="ru-RU"/>
              </w:rPr>
              <w:t xml:space="preserve"> </w:t>
            </w:r>
          </w:p>
          <w:p w:rsidR="0004667D" w:rsidRPr="00CE4D90" w:rsidRDefault="0004667D" w:rsidP="00F65B14">
            <w:pPr>
              <w:pStyle w:val="a3"/>
              <w:rPr>
                <w:rFonts w:ascii="Russia Light" w:hAnsi="Russia Light" w:cs="Russia Light"/>
                <w:lang w:eastAsia="ru-RU"/>
              </w:rPr>
            </w:pPr>
            <w:r w:rsidRPr="00CE4D90">
              <w:rPr>
                <w:rFonts w:ascii="Russia Light" w:hAnsi="Russia Light" w:cs="Russia Light"/>
              </w:rPr>
              <w:t>- Условия подключения к системе теплоснабжения, выданные</w:t>
            </w:r>
            <w:r w:rsidRPr="00CE4D90">
              <w:rPr>
                <w:rFonts w:ascii="Russia Light" w:hAnsi="Russia Light" w:cs="Russia Light"/>
                <w:lang w:eastAsia="ru-RU"/>
              </w:rPr>
              <w:t xml:space="preserve"> МУП «Спектр», </w:t>
            </w:r>
          </w:p>
          <w:p w:rsidR="0004667D" w:rsidRPr="00CE4D90" w:rsidRDefault="0004667D" w:rsidP="00F65B14">
            <w:pPr>
              <w:pStyle w:val="a3"/>
              <w:rPr>
                <w:rFonts w:ascii="Russia Light" w:hAnsi="Russia Light" w:cs="Russia Light"/>
                <w:lang w:eastAsia="ru-RU"/>
              </w:rPr>
            </w:pPr>
            <w:r w:rsidRPr="00CE4D90">
              <w:rPr>
                <w:rFonts w:ascii="Russia Light" w:hAnsi="Russia Light" w:cs="Russia Light"/>
                <w:lang w:eastAsia="ru-RU"/>
              </w:rPr>
              <w:t>- Технические условия на проектирование и монтаж узла учета тепловой энергии, выданные МУП «Спектр»,</w:t>
            </w:r>
          </w:p>
          <w:p w:rsidR="0004667D" w:rsidRPr="00CE4D90" w:rsidRDefault="0004667D" w:rsidP="00F65B14">
            <w:pPr>
              <w:pStyle w:val="a3"/>
              <w:rPr>
                <w:rFonts w:ascii="Russia Light" w:hAnsi="Russia Light" w:cs="Russia Light"/>
                <w:lang w:eastAsia="ru-RU"/>
              </w:rPr>
            </w:pPr>
            <w:r w:rsidRPr="00CE4D90">
              <w:rPr>
                <w:rFonts w:ascii="Russia Light" w:hAnsi="Russia Light" w:cs="Russia Light"/>
              </w:rPr>
              <w:t xml:space="preserve">- Технические условия подключения к системе водоснабжения и водоотведения, выданные </w:t>
            </w:r>
            <w:r w:rsidRPr="00CE4D90">
              <w:rPr>
                <w:rFonts w:ascii="Russia Light" w:hAnsi="Russia Light" w:cs="Russia Light"/>
                <w:lang w:eastAsia="ru-RU"/>
              </w:rPr>
              <w:t xml:space="preserve">МУП «Спектр», </w:t>
            </w:r>
          </w:p>
          <w:p w:rsidR="0004667D" w:rsidRPr="00CE4D90" w:rsidRDefault="0004667D" w:rsidP="00F65B14">
            <w:pPr>
              <w:pStyle w:val="a3"/>
              <w:rPr>
                <w:rFonts w:ascii="Russia Light" w:hAnsi="Russia Light" w:cs="Russia Light"/>
                <w:lang w:eastAsia="ru-RU"/>
              </w:rPr>
            </w:pPr>
            <w:r w:rsidRPr="00CE4D90">
              <w:rPr>
                <w:rFonts w:ascii="Russia Light" w:hAnsi="Russia Light" w:cs="Russia Light"/>
                <w:lang w:eastAsia="ru-RU"/>
              </w:rPr>
              <w:lastRenderedPageBreak/>
              <w:t>-</w:t>
            </w:r>
            <w:r w:rsidRPr="00CE4D90">
              <w:rPr>
                <w:rFonts w:ascii="Russia Light" w:hAnsi="Russia Light" w:cs="Russia Light"/>
              </w:rPr>
              <w:t xml:space="preserve"> Технические условия на проектирование наружного освещения, выданные АО «Братская </w:t>
            </w:r>
            <w:proofErr w:type="spellStart"/>
            <w:r w:rsidRPr="00CE4D90">
              <w:rPr>
                <w:rFonts w:ascii="Russia Light" w:hAnsi="Russia Light" w:cs="Russia Light"/>
              </w:rPr>
              <w:t>энергосетевая</w:t>
            </w:r>
            <w:proofErr w:type="spellEnd"/>
            <w:r w:rsidRPr="00CE4D90">
              <w:rPr>
                <w:rFonts w:ascii="Russia Light" w:hAnsi="Russia Light" w:cs="Russia Light"/>
              </w:rPr>
              <w:t xml:space="preserve"> компания».</w:t>
            </w:r>
          </w:p>
          <w:p w:rsidR="0004667D" w:rsidRPr="00CE4D90" w:rsidRDefault="0004667D" w:rsidP="00F65B14">
            <w:pPr>
              <w:pStyle w:val="a3"/>
              <w:rPr>
                <w:rFonts w:ascii="Russia Light" w:hAnsi="Russia Light" w:cs="Russia Light"/>
                <w:lang w:eastAsia="ru-RU"/>
              </w:rPr>
            </w:pPr>
            <w:r w:rsidRPr="00CE4D90">
              <w:rPr>
                <w:rFonts w:ascii="Russia Light" w:hAnsi="Russia Light" w:cs="Russia Light"/>
              </w:rPr>
              <w:t xml:space="preserve">- Технические условия для присоединения к электрическим сетям - АО «Братская </w:t>
            </w:r>
            <w:proofErr w:type="spellStart"/>
            <w:r w:rsidRPr="00CE4D90">
              <w:rPr>
                <w:rFonts w:ascii="Russia Light" w:hAnsi="Russia Light" w:cs="Russia Light"/>
              </w:rPr>
              <w:t>энергосетевая</w:t>
            </w:r>
            <w:proofErr w:type="spellEnd"/>
            <w:r w:rsidRPr="00CE4D90">
              <w:rPr>
                <w:rFonts w:ascii="Russia Light" w:hAnsi="Russia Light" w:cs="Russia Light"/>
              </w:rPr>
              <w:t xml:space="preserve"> компания».</w:t>
            </w:r>
          </w:p>
        </w:tc>
      </w:tr>
      <w:tr w:rsidR="0004667D" w:rsidRPr="00CE4D90" w:rsidTr="00F65B14">
        <w:tc>
          <w:tcPr>
            <w:tcW w:w="540" w:type="dxa"/>
          </w:tcPr>
          <w:p w:rsidR="0004667D" w:rsidRPr="0055146C" w:rsidRDefault="0004667D" w:rsidP="0055146C">
            <w:pPr>
              <w:pStyle w:val="aa"/>
              <w:numPr>
                <w:ilvl w:val="0"/>
                <w:numId w:val="1"/>
              </w:numPr>
              <w:rPr>
                <w:rFonts w:ascii="Russia Light" w:hAnsi="Russia Light" w:cs="Russia Light"/>
                <w:sz w:val="22"/>
                <w:szCs w:val="22"/>
              </w:rPr>
            </w:pPr>
          </w:p>
        </w:tc>
        <w:tc>
          <w:tcPr>
            <w:tcW w:w="3112" w:type="dxa"/>
          </w:tcPr>
          <w:p w:rsidR="0004667D" w:rsidRPr="00CE4D90" w:rsidRDefault="0004667D" w:rsidP="00F65B14">
            <w:pPr>
              <w:rPr>
                <w:rFonts w:ascii="Russia Light" w:hAnsi="Russia Light" w:cs="Russia Light"/>
                <w:sz w:val="22"/>
                <w:szCs w:val="22"/>
              </w:rPr>
            </w:pPr>
            <w:r w:rsidRPr="00CE4D90">
              <w:rPr>
                <w:rStyle w:val="92"/>
                <w:rFonts w:ascii="Russia Light" w:hAnsi="Russia Light" w:cs="Russia Light"/>
                <w:b w:val="0"/>
                <w:bCs w:val="0"/>
                <w:color w:val="000000"/>
                <w:sz w:val="22"/>
                <w:szCs w:val="22"/>
              </w:rPr>
              <w:t>Требования к разделам проектной документации</w:t>
            </w:r>
          </w:p>
        </w:tc>
        <w:tc>
          <w:tcPr>
            <w:tcW w:w="5812" w:type="dxa"/>
          </w:tcPr>
          <w:p w:rsidR="0004667D" w:rsidRPr="00CE4D90" w:rsidRDefault="0004667D" w:rsidP="00F65B14">
            <w:pPr>
              <w:pStyle w:val="a3"/>
              <w:jc w:val="both"/>
              <w:rPr>
                <w:rFonts w:ascii="Russia Light" w:hAnsi="Russia Light" w:cs="Russia Light"/>
              </w:rPr>
            </w:pPr>
            <w:r w:rsidRPr="00CE4D90">
              <w:rPr>
                <w:rFonts w:ascii="Russia Light" w:hAnsi="Russia Light" w:cs="Russia Light"/>
              </w:rPr>
              <w:t xml:space="preserve"> </w:t>
            </w:r>
            <w:r w:rsidRPr="00CE4D90">
              <w:rPr>
                <w:rFonts w:ascii="Russia Light" w:hAnsi="Russia Light" w:cs="Russia Light"/>
                <w:lang w:eastAsia="ru-RU"/>
              </w:rPr>
              <w:t>Состав разработанной проектной документации должен соответствовать требованиям</w:t>
            </w:r>
            <w:r w:rsidRPr="00CE4D90">
              <w:rPr>
                <w:rFonts w:ascii="Russia Light" w:hAnsi="Russia Light" w:cs="Russia Light"/>
              </w:rPr>
              <w:t xml:space="preserve"> Постановления Правительства Российской Федерации </w:t>
            </w:r>
            <w:r w:rsidRPr="00CE4D90">
              <w:rPr>
                <w:rFonts w:ascii="Arial" w:hAnsi="Arial" w:cs="Arial"/>
              </w:rPr>
              <w:t>№</w:t>
            </w:r>
            <w:r w:rsidRPr="00CE4D90">
              <w:rPr>
                <w:rFonts w:ascii="Russia Light" w:hAnsi="Russia Light" w:cs="Russia Light"/>
              </w:rPr>
              <w:t>87 от 16.02.2008 г. «О составе разделов проектной документации и требованиях к их содержанию».</w:t>
            </w:r>
          </w:p>
          <w:p w:rsidR="0004667D" w:rsidRPr="00CE4D90" w:rsidRDefault="0004667D" w:rsidP="00F65B14">
            <w:pPr>
              <w:pStyle w:val="a3"/>
              <w:jc w:val="both"/>
              <w:rPr>
                <w:rFonts w:ascii="Russia Light" w:hAnsi="Russia Light" w:cs="Russia Light"/>
              </w:rPr>
            </w:pPr>
            <w:r w:rsidRPr="00CE4D90">
              <w:rPr>
                <w:rFonts w:ascii="Russia Light" w:hAnsi="Russia Light" w:cs="Russia Light"/>
              </w:rPr>
              <w:t>Проектную документацию выполнить согласно ГОСТ Р 21.1101-2013 «Основные требования к проектной и рабочей документации».</w:t>
            </w:r>
          </w:p>
          <w:p w:rsidR="0004667D" w:rsidRPr="00CE4D90" w:rsidRDefault="0004667D" w:rsidP="00F65B14">
            <w:pPr>
              <w:pStyle w:val="a3"/>
              <w:jc w:val="both"/>
              <w:rPr>
                <w:rFonts w:ascii="Russia Light" w:hAnsi="Russia Light" w:cs="Russia Light"/>
              </w:rPr>
            </w:pPr>
            <w:r w:rsidRPr="00CE4D90">
              <w:rPr>
                <w:rFonts w:ascii="Russia Light" w:hAnsi="Russia Light" w:cs="Russia Light"/>
              </w:rPr>
              <w:t>Выполнить инженерно-геологические, инженерно-геодезические, инженерно-экологические изыскания на участке строительства для проектируемого здания ФОК и проектируемых трасс инженерных сетей, организацией, являющейся членом СРО в области инженерных изысканий, в соответствии с СП 47.13330.2016 «Инженерные изыскания для строительства. Основные положения». </w:t>
            </w:r>
          </w:p>
          <w:p w:rsidR="0004667D" w:rsidRPr="00CE4D90" w:rsidRDefault="0004667D" w:rsidP="00F65B14">
            <w:pPr>
              <w:pStyle w:val="a3"/>
              <w:jc w:val="both"/>
              <w:rPr>
                <w:rFonts w:ascii="Russia Light" w:hAnsi="Russia Light" w:cs="Russia Light"/>
              </w:rPr>
            </w:pPr>
            <w:r w:rsidRPr="00CE4D90">
              <w:rPr>
                <w:rFonts w:ascii="Russia Light" w:hAnsi="Russia Light" w:cs="Russia Light"/>
              </w:rPr>
              <w:t>Технический отчет по результатам инженерных изысканий оформить в соответствии с ГОСТ 21.301-2014 «Система проектной документации для строительства. Основные требования к оформлению отчетной документации по инженерным изысканиям».</w:t>
            </w:r>
          </w:p>
          <w:p w:rsidR="0004667D" w:rsidRPr="00CE4D90" w:rsidRDefault="0004667D" w:rsidP="00F65B14">
            <w:pPr>
              <w:pStyle w:val="a3"/>
              <w:jc w:val="both"/>
              <w:rPr>
                <w:rFonts w:ascii="Russia Light" w:hAnsi="Russia Light" w:cs="Russia Light"/>
              </w:rPr>
            </w:pPr>
            <w:r w:rsidRPr="00CE4D90">
              <w:rPr>
                <w:rFonts w:ascii="Russia Light" w:hAnsi="Russia Light" w:cs="Russia Light"/>
              </w:rPr>
              <w:t>Исполнитель обязан без дополнительной оплаты:</w:t>
            </w:r>
          </w:p>
          <w:p w:rsidR="0004667D" w:rsidRPr="00CE4D90" w:rsidRDefault="0004667D" w:rsidP="00F65B14">
            <w:pPr>
              <w:pStyle w:val="a3"/>
              <w:jc w:val="both"/>
              <w:rPr>
                <w:rFonts w:ascii="Russia Light" w:hAnsi="Russia Light" w:cs="Russia Light"/>
              </w:rPr>
            </w:pPr>
            <w:r w:rsidRPr="00CE4D90">
              <w:rPr>
                <w:rFonts w:ascii="Russia Light" w:hAnsi="Russia Light" w:cs="Russia Light"/>
              </w:rPr>
              <w:t>- осуществлять сбор недостающих данных для проектирования объекта, в том числе технических условий;</w:t>
            </w:r>
          </w:p>
          <w:p w:rsidR="0004667D" w:rsidRPr="00CE4D90" w:rsidRDefault="0004667D" w:rsidP="00F65B14">
            <w:pPr>
              <w:pStyle w:val="a3"/>
              <w:jc w:val="both"/>
              <w:rPr>
                <w:rFonts w:ascii="Russia Light" w:hAnsi="Russia Light" w:cs="Russia Light"/>
                <w:bCs/>
              </w:rPr>
            </w:pPr>
            <w:r w:rsidRPr="00CE4D90">
              <w:rPr>
                <w:rFonts w:ascii="Russia Light" w:hAnsi="Russia Light" w:cs="Russia Light"/>
              </w:rPr>
              <w:t>- вносить в проектную документацию по замечаниям Заказчика изменения и дополнения, не противоречащие настоящему заданию, в том числе в отношении чертежей конструктивных элементов и решений, требующих более детального изображения для понимания принятого решения.</w:t>
            </w:r>
          </w:p>
        </w:tc>
      </w:tr>
      <w:tr w:rsidR="0004667D" w:rsidRPr="00CE4D90" w:rsidTr="00F65B14">
        <w:tc>
          <w:tcPr>
            <w:tcW w:w="540" w:type="dxa"/>
          </w:tcPr>
          <w:p w:rsidR="0004667D" w:rsidRPr="0055146C" w:rsidRDefault="0004667D" w:rsidP="0055146C">
            <w:pPr>
              <w:pStyle w:val="aa"/>
              <w:numPr>
                <w:ilvl w:val="0"/>
                <w:numId w:val="1"/>
              </w:numPr>
              <w:rPr>
                <w:rFonts w:ascii="Russia Light" w:hAnsi="Russia Light" w:cs="Russia Light"/>
                <w:sz w:val="22"/>
                <w:szCs w:val="22"/>
              </w:rPr>
            </w:pPr>
          </w:p>
        </w:tc>
        <w:tc>
          <w:tcPr>
            <w:tcW w:w="3112" w:type="dxa"/>
          </w:tcPr>
          <w:p w:rsidR="0004667D" w:rsidRPr="00CE4D90" w:rsidRDefault="0004667D" w:rsidP="00F65B14">
            <w:pPr>
              <w:rPr>
                <w:rStyle w:val="92"/>
                <w:rFonts w:ascii="Russia Light" w:hAnsi="Russia Light" w:cs="Russia Light"/>
                <w:b w:val="0"/>
                <w:bCs w:val="0"/>
                <w:color w:val="000000"/>
                <w:sz w:val="22"/>
                <w:szCs w:val="22"/>
              </w:rPr>
            </w:pPr>
            <w:r w:rsidRPr="00CE4D90">
              <w:rPr>
                <w:rStyle w:val="92"/>
                <w:rFonts w:ascii="Russia Light" w:hAnsi="Russia Light" w:cs="Russia Light"/>
                <w:b w:val="0"/>
                <w:bCs w:val="0"/>
                <w:color w:val="000000"/>
                <w:sz w:val="22"/>
                <w:szCs w:val="22"/>
              </w:rPr>
              <w:t>Требования к схеме планировочной организации земельного участка</w:t>
            </w:r>
          </w:p>
        </w:tc>
        <w:tc>
          <w:tcPr>
            <w:tcW w:w="5812" w:type="dxa"/>
          </w:tcPr>
          <w:p w:rsidR="0004667D" w:rsidRPr="00CE4D90" w:rsidRDefault="0004667D" w:rsidP="00F65B14">
            <w:pPr>
              <w:pStyle w:val="a3"/>
              <w:jc w:val="both"/>
              <w:rPr>
                <w:rFonts w:ascii="Russia Light" w:hAnsi="Russia Light" w:cs="Russia Light"/>
              </w:rPr>
            </w:pPr>
            <w:r w:rsidRPr="00CE4D90">
              <w:rPr>
                <w:rFonts w:ascii="Russia Light" w:hAnsi="Russia Light" w:cs="Russia Light"/>
              </w:rPr>
              <w:t>Проектными решениями обеспечить нормативный уровень планировки территории и размещение объекта с учетом требований действующих государственных стандартов, санитарно-эпидемиологических, экологических норм, требованиям пожарной безопасности.</w:t>
            </w:r>
          </w:p>
          <w:p w:rsidR="0004667D" w:rsidRPr="00CE4D90" w:rsidRDefault="0004667D" w:rsidP="00F65B14">
            <w:pPr>
              <w:pStyle w:val="a3"/>
              <w:jc w:val="both"/>
              <w:rPr>
                <w:rFonts w:ascii="Russia Light" w:hAnsi="Russia Light" w:cs="Russia Light"/>
                <w:lang w:eastAsia="ru-RU"/>
              </w:rPr>
            </w:pPr>
            <w:r w:rsidRPr="00CE4D90">
              <w:rPr>
                <w:rFonts w:ascii="Russia Light" w:hAnsi="Russia Light" w:cs="Russia Light"/>
                <w:lang w:eastAsia="ru-RU"/>
              </w:rPr>
              <w:t xml:space="preserve">Выполнить размещение проектируемого объекта на отведённом земельном участке в границах, установленных градостроительным планом земельного участка. Минимальные отступы от границ земельного участка стен вновь строящегося здания определить  в соответствии с Решением Думы </w:t>
            </w:r>
            <w:proofErr w:type="spellStart"/>
            <w:r w:rsidRPr="00CE4D90">
              <w:rPr>
                <w:rFonts w:ascii="Russia Light" w:hAnsi="Russia Light" w:cs="Russia Light"/>
                <w:lang w:eastAsia="ru-RU"/>
              </w:rPr>
              <w:t>Новоигирминского</w:t>
            </w:r>
            <w:proofErr w:type="spellEnd"/>
            <w:r w:rsidRPr="00CE4D90">
              <w:rPr>
                <w:rFonts w:ascii="Russia Light" w:hAnsi="Russia Light" w:cs="Russia Light"/>
                <w:lang w:eastAsia="ru-RU"/>
              </w:rPr>
              <w:t xml:space="preserve"> городского поселения от 31 января 2013 г. </w:t>
            </w:r>
            <w:r w:rsidRPr="00CE4D90">
              <w:rPr>
                <w:rFonts w:ascii="Arial" w:hAnsi="Arial" w:cs="Arial"/>
                <w:lang w:eastAsia="ru-RU"/>
              </w:rPr>
              <w:t>№</w:t>
            </w:r>
            <w:r w:rsidRPr="00CE4D90">
              <w:rPr>
                <w:rFonts w:ascii="Russia Light" w:hAnsi="Russia Light" w:cs="Russia Light"/>
                <w:lang w:eastAsia="ru-RU"/>
              </w:rPr>
              <w:t xml:space="preserve"> 81 «Об утверждении Правил землепользования                             и застройки муниципального образования «</w:t>
            </w:r>
            <w:proofErr w:type="spellStart"/>
            <w:r w:rsidRPr="00CE4D90">
              <w:rPr>
                <w:rFonts w:ascii="Russia Light" w:hAnsi="Russia Light" w:cs="Russia Light"/>
                <w:lang w:eastAsia="ru-RU"/>
              </w:rPr>
              <w:t>Новоигирминское</w:t>
            </w:r>
            <w:proofErr w:type="spellEnd"/>
            <w:r w:rsidRPr="00CE4D90">
              <w:rPr>
                <w:rFonts w:ascii="Russia Light" w:hAnsi="Russia Light" w:cs="Russia Light"/>
                <w:lang w:eastAsia="ru-RU"/>
              </w:rPr>
              <w:t xml:space="preserve"> городское поселение» (далее - Правила землепользования и застройки МО «НГП»);</w:t>
            </w:r>
          </w:p>
          <w:p w:rsidR="0004667D" w:rsidRPr="00CE4D90" w:rsidRDefault="0004667D" w:rsidP="00F65B14">
            <w:pPr>
              <w:pStyle w:val="a3"/>
              <w:jc w:val="both"/>
              <w:rPr>
                <w:rFonts w:ascii="Russia Light" w:hAnsi="Russia Light" w:cs="Russia Light"/>
              </w:rPr>
            </w:pPr>
            <w:r w:rsidRPr="00CE4D90">
              <w:rPr>
                <w:rFonts w:ascii="Russia Light" w:hAnsi="Russia Light" w:cs="Russia Light"/>
              </w:rPr>
              <w:t xml:space="preserve">Запроектировать транспортные коммуникации, обеспечивающие внешний и внутренний подъезд к зданию ФОК и стоянку для хранения индивидуального </w:t>
            </w:r>
            <w:r w:rsidRPr="00CE4D90">
              <w:rPr>
                <w:rFonts w:ascii="Russia Light" w:hAnsi="Russia Light" w:cs="Russia Light"/>
              </w:rPr>
              <w:lastRenderedPageBreak/>
              <w:t xml:space="preserve">транспорта, с минимальным количеством </w:t>
            </w:r>
            <w:proofErr w:type="spellStart"/>
            <w:r w:rsidRPr="00CE4D90">
              <w:rPr>
                <w:rFonts w:ascii="Russia Light" w:hAnsi="Russia Light" w:cs="Russia Light"/>
              </w:rPr>
              <w:t>машино</w:t>
            </w:r>
            <w:proofErr w:type="spellEnd"/>
            <w:r w:rsidRPr="00CE4D90">
              <w:rPr>
                <w:rFonts w:ascii="Russia Light" w:hAnsi="Russia Light" w:cs="Russia Light"/>
              </w:rPr>
              <w:t xml:space="preserve"> - мест, установленным Правилами землепользования и застройки МО «НГП».</w:t>
            </w:r>
          </w:p>
          <w:p w:rsidR="0004667D" w:rsidRPr="00CE4D90" w:rsidRDefault="0004667D" w:rsidP="00F65B14">
            <w:pPr>
              <w:pStyle w:val="a3"/>
              <w:jc w:val="both"/>
              <w:rPr>
                <w:rFonts w:ascii="Russia Light" w:hAnsi="Russia Light" w:cs="Russia Light"/>
                <w:highlight w:val="yellow"/>
              </w:rPr>
            </w:pPr>
            <w:r w:rsidRPr="00CE4D90">
              <w:rPr>
                <w:rFonts w:ascii="Russia Light" w:hAnsi="Russia Light" w:cs="Russia Light"/>
              </w:rPr>
              <w:t>Предусмотреть комплекс работ по благоустройству и озеленению территории в соответствии с Правилами землепользования и застройки МО «НГП».</w:t>
            </w:r>
          </w:p>
          <w:p w:rsidR="0004667D" w:rsidRPr="00CE4D90" w:rsidRDefault="0004667D" w:rsidP="00F65B14">
            <w:pPr>
              <w:pStyle w:val="a3"/>
              <w:jc w:val="both"/>
              <w:rPr>
                <w:rFonts w:ascii="Russia Light" w:hAnsi="Russia Light" w:cs="Russia Light"/>
              </w:rPr>
            </w:pPr>
            <w:r w:rsidRPr="00CE4D90">
              <w:rPr>
                <w:rFonts w:ascii="Russia Light" w:hAnsi="Russia Light" w:cs="Russia Light"/>
              </w:rPr>
              <w:t>Предусмотреть размещение контейнерной площадки для сбора отходов.</w:t>
            </w:r>
          </w:p>
          <w:p w:rsidR="0004667D" w:rsidRPr="00CE4D90" w:rsidRDefault="0004667D" w:rsidP="00F65B14">
            <w:pPr>
              <w:pStyle w:val="a3"/>
              <w:jc w:val="both"/>
              <w:rPr>
                <w:rFonts w:ascii="Russia Light" w:hAnsi="Russia Light" w:cs="Russia Light"/>
              </w:rPr>
            </w:pPr>
            <w:r w:rsidRPr="00CE4D90">
              <w:rPr>
                <w:rFonts w:ascii="Russia Light" w:hAnsi="Russia Light" w:cs="Russia Light"/>
              </w:rPr>
              <w:t>Выполнить освещение территории здания ФОК, подъездных путей к нему, стоянки для автомобилей согласно СП52.13330.2011 и техническим условиям.</w:t>
            </w:r>
          </w:p>
        </w:tc>
      </w:tr>
      <w:tr w:rsidR="0004667D" w:rsidRPr="00CE4D90" w:rsidTr="00F65B14">
        <w:tc>
          <w:tcPr>
            <w:tcW w:w="540" w:type="dxa"/>
          </w:tcPr>
          <w:p w:rsidR="0004667D" w:rsidRPr="0055146C" w:rsidRDefault="0004667D" w:rsidP="0055146C">
            <w:pPr>
              <w:pStyle w:val="aa"/>
              <w:numPr>
                <w:ilvl w:val="0"/>
                <w:numId w:val="1"/>
              </w:numPr>
              <w:rPr>
                <w:rFonts w:ascii="Russia Light" w:hAnsi="Russia Light" w:cs="Russia Light"/>
                <w:sz w:val="22"/>
                <w:szCs w:val="22"/>
              </w:rPr>
            </w:pPr>
          </w:p>
        </w:tc>
        <w:tc>
          <w:tcPr>
            <w:tcW w:w="3112" w:type="dxa"/>
          </w:tcPr>
          <w:p w:rsidR="0004667D" w:rsidRPr="00CE4D90" w:rsidRDefault="0004667D" w:rsidP="00F65B14">
            <w:pPr>
              <w:rPr>
                <w:rStyle w:val="92"/>
                <w:rFonts w:ascii="Russia Light" w:hAnsi="Russia Light" w:cs="Russia Light"/>
                <w:b w:val="0"/>
                <w:bCs w:val="0"/>
                <w:color w:val="000000"/>
                <w:sz w:val="22"/>
                <w:szCs w:val="22"/>
              </w:rPr>
            </w:pPr>
            <w:r w:rsidRPr="00CE4D90">
              <w:rPr>
                <w:rStyle w:val="92"/>
                <w:rFonts w:ascii="Russia Light" w:hAnsi="Russia Light" w:cs="Russia Light"/>
                <w:b w:val="0"/>
                <w:bCs w:val="0"/>
                <w:color w:val="000000"/>
                <w:sz w:val="22"/>
                <w:szCs w:val="22"/>
              </w:rPr>
              <w:t>Требования к архитектурным решениям</w:t>
            </w:r>
          </w:p>
        </w:tc>
        <w:tc>
          <w:tcPr>
            <w:tcW w:w="5812" w:type="dxa"/>
          </w:tcPr>
          <w:p w:rsidR="0004667D" w:rsidRPr="00CE4D90" w:rsidRDefault="0004667D" w:rsidP="00F65B14">
            <w:pPr>
              <w:pStyle w:val="a3"/>
              <w:jc w:val="both"/>
              <w:rPr>
                <w:rFonts w:ascii="Russia Light" w:hAnsi="Russia Light" w:cs="Russia Light"/>
              </w:rPr>
            </w:pPr>
            <w:r w:rsidRPr="00CE4D90">
              <w:rPr>
                <w:rFonts w:ascii="Russia Light" w:hAnsi="Russia Light" w:cs="Russia Light"/>
              </w:rPr>
              <w:t xml:space="preserve">Архитектурные решения должны обеспечивать современный нормативный уровень комфорта. </w:t>
            </w:r>
          </w:p>
          <w:p w:rsidR="0004667D" w:rsidRPr="00CE4D90" w:rsidRDefault="0004667D" w:rsidP="00F65B14">
            <w:pPr>
              <w:pStyle w:val="a3"/>
              <w:jc w:val="both"/>
              <w:rPr>
                <w:rFonts w:ascii="Russia Light" w:hAnsi="Russia Light" w:cs="Russia Light"/>
              </w:rPr>
            </w:pPr>
            <w:r w:rsidRPr="00CE4D90">
              <w:rPr>
                <w:rFonts w:ascii="Russia Light" w:hAnsi="Russia Light" w:cs="Russia Light"/>
              </w:rPr>
              <w:t xml:space="preserve">Здание ФОК, предназначено для тренировочных занятий спортивных секций по баскетболу, другим игровым видам спорта (универсальный спортивный зал), борцовских видов спорта и других общефизических мероприятий. Комплекс рассчитан на единовременное пребывание в нем 56 человек. </w:t>
            </w:r>
          </w:p>
          <w:p w:rsidR="0004667D" w:rsidRPr="00CE4D90" w:rsidRDefault="0004667D" w:rsidP="00F65B14">
            <w:pPr>
              <w:pStyle w:val="a3"/>
              <w:jc w:val="both"/>
              <w:rPr>
                <w:rFonts w:ascii="Russia Light" w:hAnsi="Russia Light" w:cs="Russia Light"/>
              </w:rPr>
            </w:pPr>
            <w:r w:rsidRPr="00CE4D90">
              <w:rPr>
                <w:rFonts w:ascii="Russia Light" w:hAnsi="Russia Light" w:cs="Russia Light"/>
              </w:rPr>
              <w:t xml:space="preserve">В плане постройка имеет прямоугольную форму с габаритными размерами в осях 39,5 х 36,54 м. Здание одноэтажное и разделено на 3 блока. Первый блок – в осях 1-3, А-Ж, высотой 4 м = до низа конструкций покрытия, включает в себя вестибюль,  административные помещения, санитарные узлы, раздевалки, сауну, зал для физкультурно-оздоровительных занятий с элементами борьбы 15х9,12 м (136,5 </w:t>
            </w:r>
            <w:proofErr w:type="spellStart"/>
            <w:r w:rsidRPr="00CE4D90">
              <w:rPr>
                <w:rFonts w:ascii="Russia Light" w:hAnsi="Russia Light" w:cs="Russia Light"/>
              </w:rPr>
              <w:t>кв</w:t>
            </w:r>
            <w:proofErr w:type="gramStart"/>
            <w:r w:rsidRPr="00CE4D90">
              <w:rPr>
                <w:rFonts w:ascii="Russia Light" w:hAnsi="Russia Light" w:cs="Russia Light"/>
              </w:rPr>
              <w:t>.м</w:t>
            </w:r>
            <w:proofErr w:type="spellEnd"/>
            <w:proofErr w:type="gramEnd"/>
            <w:r w:rsidRPr="00CE4D90">
              <w:rPr>
                <w:rFonts w:ascii="Russia Light" w:hAnsi="Russia Light" w:cs="Russia Light"/>
              </w:rPr>
              <w:t xml:space="preserve">) (в дальнейшем борцовский зал), тренажерный зал 7,1х6,24м (44,3кв. м). Высота от пола до потолка всех помещений кроме борцовского зала – 3 м, высота которого – 4 м. Второй блок – в осях 3-4, </w:t>
            </w:r>
            <w:proofErr w:type="gramStart"/>
            <w:r w:rsidRPr="00CE4D90">
              <w:rPr>
                <w:rFonts w:ascii="Russia Light" w:hAnsi="Russia Light" w:cs="Russia Light"/>
              </w:rPr>
              <w:t>А-Ж</w:t>
            </w:r>
            <w:proofErr w:type="gramEnd"/>
            <w:r w:rsidRPr="00CE4D90">
              <w:rPr>
                <w:rFonts w:ascii="Russia Light" w:hAnsi="Russia Light" w:cs="Russia Light"/>
              </w:rPr>
              <w:t xml:space="preserve">, высота 8м. до низа конструкций покрытия, включает в себя универсальный спортивный зал 36х18,7м (661,8 </w:t>
            </w:r>
            <w:proofErr w:type="spellStart"/>
            <w:r w:rsidRPr="00CE4D90">
              <w:rPr>
                <w:rFonts w:ascii="Russia Light" w:hAnsi="Russia Light" w:cs="Russia Light"/>
              </w:rPr>
              <w:t>кв.м</w:t>
            </w:r>
            <w:proofErr w:type="spellEnd"/>
            <w:r w:rsidRPr="00CE4D90">
              <w:rPr>
                <w:rFonts w:ascii="Russia Light" w:hAnsi="Russia Light" w:cs="Russia Light"/>
              </w:rPr>
              <w:t xml:space="preserve">). Третий блок – в осях 1/1-4, </w:t>
            </w:r>
            <w:proofErr w:type="gramStart"/>
            <w:r w:rsidRPr="00CE4D90">
              <w:rPr>
                <w:rFonts w:ascii="Russia Light" w:hAnsi="Russia Light" w:cs="Russia Light"/>
              </w:rPr>
              <w:t>И-К</w:t>
            </w:r>
            <w:proofErr w:type="gramEnd"/>
            <w:r w:rsidRPr="00CE4D90">
              <w:rPr>
                <w:rFonts w:ascii="Russia Light" w:hAnsi="Russia Light" w:cs="Russia Light"/>
              </w:rPr>
              <w:t>, высотой 3,2 м. до низа конструкций покрытия, включает в себя технические помещения.</w:t>
            </w:r>
          </w:p>
          <w:p w:rsidR="0004667D" w:rsidRPr="00CE4D90" w:rsidRDefault="0004667D" w:rsidP="00F65B14">
            <w:pPr>
              <w:pStyle w:val="a3"/>
              <w:jc w:val="both"/>
              <w:rPr>
                <w:rFonts w:ascii="Russia Light" w:hAnsi="Russia Light" w:cs="Russia Light"/>
              </w:rPr>
            </w:pPr>
            <w:r w:rsidRPr="00CE4D90">
              <w:rPr>
                <w:rFonts w:ascii="Russia Light" w:hAnsi="Russia Light" w:cs="Russia Light"/>
              </w:rPr>
              <w:t xml:space="preserve">Комплекс имеет 4 раздевалки с душевыми и туалетами, из которых предусмотрены входы непосредственно в игровой спортзал.  Главный вход в здание и последующий вестибюль имеют центральную компоновку в плане. Вестибюль включает в себя помещения гардероба и комнату охраны и переходит в общий коридор шириной 2 м. связывающий раздевалки с борцовским залом и тренажерным залом, буфет на 9 посадочных мест, а также баню сухого жара, медицинский кабинет и тренерские. </w:t>
            </w:r>
          </w:p>
          <w:p w:rsidR="0004667D" w:rsidRPr="00CE4D90" w:rsidRDefault="0004667D" w:rsidP="00F65B14">
            <w:pPr>
              <w:pStyle w:val="a3"/>
              <w:jc w:val="both"/>
              <w:rPr>
                <w:rFonts w:ascii="Russia Light" w:hAnsi="Russia Light" w:cs="Russia Light"/>
              </w:rPr>
            </w:pPr>
            <w:r w:rsidRPr="00CE4D90">
              <w:rPr>
                <w:rFonts w:ascii="Russia Light" w:hAnsi="Russia Light" w:cs="Russia Light"/>
              </w:rPr>
              <w:t xml:space="preserve">Универсальный спортивный зал и борцовский зал имеют инвентарные непосредственно связанные с этими залами. </w:t>
            </w:r>
          </w:p>
          <w:p w:rsidR="0004667D" w:rsidRPr="00CE4D90" w:rsidRDefault="0004667D" w:rsidP="00F65B14">
            <w:pPr>
              <w:pStyle w:val="a3"/>
              <w:jc w:val="both"/>
              <w:rPr>
                <w:rFonts w:ascii="Russia Light" w:hAnsi="Russia Light" w:cs="Russia Light"/>
              </w:rPr>
            </w:pPr>
            <w:r w:rsidRPr="00CE4D90">
              <w:rPr>
                <w:rFonts w:ascii="Russia Light" w:hAnsi="Russia Light" w:cs="Russia Light"/>
              </w:rPr>
              <w:t>Первый и третий блоки здания ФОК имеют плоскую кровлю, с организованным  внутренним водостоком. Второй блок имеет односкатную кровлю, с организованным наружным водостоком. Эксплуатация этих кровель осуществляется с помощью вертикальных наружных стальных лестниц.</w:t>
            </w:r>
          </w:p>
          <w:p w:rsidR="0004667D" w:rsidRPr="00CE4D90" w:rsidRDefault="0004667D" w:rsidP="00F65B14">
            <w:pPr>
              <w:pStyle w:val="a3"/>
              <w:jc w:val="both"/>
              <w:rPr>
                <w:rFonts w:ascii="Russia Light" w:hAnsi="Russia Light" w:cs="Russia Light"/>
              </w:rPr>
            </w:pPr>
            <w:r w:rsidRPr="00CE4D90">
              <w:rPr>
                <w:rFonts w:ascii="Russia Light" w:hAnsi="Russia Light" w:cs="Russia Light"/>
              </w:rPr>
              <w:t xml:space="preserve">Главный вход в здание и все эвакуационные выходы имеют пандусы для инвалидов с уклоном не более 1:12. </w:t>
            </w:r>
            <w:r w:rsidRPr="00CE4D90">
              <w:rPr>
                <w:rFonts w:ascii="Russia Light" w:hAnsi="Russia Light" w:cs="Russia Light"/>
              </w:rPr>
              <w:lastRenderedPageBreak/>
              <w:t>Планировкой предусмотрены два сан. узла, с нормативными габаритными размерами для обслуживания инвалидов и других маломобильных групп населения.</w:t>
            </w:r>
          </w:p>
          <w:p w:rsidR="0004667D" w:rsidRPr="00CE4D90" w:rsidRDefault="0004667D" w:rsidP="00F65B14">
            <w:pPr>
              <w:pStyle w:val="a3"/>
              <w:jc w:val="both"/>
              <w:rPr>
                <w:rFonts w:ascii="Russia Light" w:hAnsi="Russia Light" w:cs="Russia Light"/>
              </w:rPr>
            </w:pPr>
            <w:r w:rsidRPr="00CE4D90">
              <w:rPr>
                <w:rFonts w:ascii="Russia Light" w:hAnsi="Russia Light" w:cs="Russia Light"/>
              </w:rPr>
              <w:t>Здание имеет два рассредоточенных противопожарных эвакуационных выхода. Первый – через вестибюль главного входа, второй – через общий коридор. Универсальный спортивный зал имеет собственный эвакуационный выход. Также автономный эвакуационный выход имеет баня сухого жара.</w:t>
            </w:r>
          </w:p>
          <w:p w:rsidR="0004667D" w:rsidRPr="00CE4D90" w:rsidRDefault="0004667D" w:rsidP="00F65B14">
            <w:pPr>
              <w:pStyle w:val="a3"/>
              <w:jc w:val="both"/>
              <w:rPr>
                <w:rFonts w:ascii="Russia Light" w:hAnsi="Russia Light" w:cs="Russia Light"/>
              </w:rPr>
            </w:pPr>
            <w:r w:rsidRPr="00CE4D90">
              <w:rPr>
                <w:rFonts w:ascii="Russia Light" w:hAnsi="Russia Light" w:cs="Russia Light"/>
              </w:rPr>
              <w:t>В здании осуществляется проветривание путем открывания окон. Проветриваются все помещения, которые имеют естественное освещение, кроме универсального спортивного зала.</w:t>
            </w:r>
          </w:p>
        </w:tc>
      </w:tr>
      <w:tr w:rsidR="0004667D" w:rsidRPr="00CE4D90" w:rsidTr="00F65B14">
        <w:tc>
          <w:tcPr>
            <w:tcW w:w="540" w:type="dxa"/>
          </w:tcPr>
          <w:p w:rsidR="0004667D" w:rsidRPr="0055146C" w:rsidRDefault="0004667D" w:rsidP="0055146C">
            <w:pPr>
              <w:pStyle w:val="aa"/>
              <w:numPr>
                <w:ilvl w:val="0"/>
                <w:numId w:val="1"/>
              </w:numPr>
              <w:rPr>
                <w:rFonts w:ascii="Russia Light" w:hAnsi="Russia Light" w:cs="Russia Light"/>
                <w:sz w:val="22"/>
                <w:szCs w:val="22"/>
              </w:rPr>
            </w:pPr>
          </w:p>
        </w:tc>
        <w:tc>
          <w:tcPr>
            <w:tcW w:w="3112" w:type="dxa"/>
          </w:tcPr>
          <w:p w:rsidR="0004667D" w:rsidRPr="00CE4D90" w:rsidRDefault="0004667D" w:rsidP="00F65B14">
            <w:pPr>
              <w:rPr>
                <w:rStyle w:val="92"/>
                <w:rFonts w:ascii="Russia Light" w:hAnsi="Russia Light" w:cs="Russia Light"/>
                <w:b w:val="0"/>
                <w:bCs w:val="0"/>
                <w:color w:val="000000"/>
                <w:sz w:val="22"/>
                <w:szCs w:val="22"/>
              </w:rPr>
            </w:pPr>
            <w:r w:rsidRPr="00CE4D90">
              <w:rPr>
                <w:rStyle w:val="92"/>
                <w:rFonts w:ascii="Russia Light" w:hAnsi="Russia Light" w:cs="Russia Light"/>
                <w:b w:val="0"/>
                <w:bCs w:val="0"/>
                <w:color w:val="000000"/>
                <w:sz w:val="22"/>
                <w:szCs w:val="22"/>
              </w:rPr>
              <w:t>Требования к технологическим решениям</w:t>
            </w:r>
          </w:p>
        </w:tc>
        <w:tc>
          <w:tcPr>
            <w:tcW w:w="5812" w:type="dxa"/>
          </w:tcPr>
          <w:p w:rsidR="0004667D" w:rsidRPr="00CE4D90" w:rsidRDefault="0004667D" w:rsidP="00F65B14">
            <w:pPr>
              <w:pStyle w:val="a3"/>
              <w:jc w:val="both"/>
              <w:rPr>
                <w:rFonts w:ascii="Russia Light" w:hAnsi="Russia Light" w:cs="Russia Light"/>
              </w:rPr>
            </w:pPr>
            <w:r w:rsidRPr="00CE4D90">
              <w:rPr>
                <w:rFonts w:ascii="Russia Light" w:hAnsi="Russia Light" w:cs="Russia Light"/>
              </w:rPr>
              <w:t>Физкультурно-оздоровительный комплекс запроектирован в одноэтажном здании размерами в плане 36,5х39,5м, высота универсального зала 8 м, высота остальных помещений — 3-4 м.     Пропускная способность спортивного зала — 40 чел./см, учебно-тренировочного зала с элементами борьбы — 12чел./см. Количество смен — 5.    Также запроектирован тренажерный зал из расчета 4,5 кв. м на каждый вид оборудования. Инвентарные при спортивных залах расположены смежно с этими залами и сообщаются с ними через проемы, пол инвентарных предусмотрен на одном уровне с полом зала.</w:t>
            </w:r>
          </w:p>
          <w:p w:rsidR="0004667D" w:rsidRPr="00CE4D90" w:rsidRDefault="0004667D" w:rsidP="00F65B14">
            <w:pPr>
              <w:pStyle w:val="a3"/>
              <w:jc w:val="both"/>
              <w:rPr>
                <w:rFonts w:ascii="Russia Light" w:hAnsi="Russia Light" w:cs="Russia Light"/>
              </w:rPr>
            </w:pPr>
            <w:r w:rsidRPr="00CE4D90">
              <w:rPr>
                <w:rFonts w:ascii="Russia Light" w:hAnsi="Russia Light" w:cs="Russia Light"/>
              </w:rPr>
              <w:t>Здание ФОК включает следующие группы помещений:</w:t>
            </w:r>
          </w:p>
          <w:p w:rsidR="0004667D" w:rsidRPr="00CE4D90" w:rsidRDefault="0004667D" w:rsidP="00F65B14">
            <w:pPr>
              <w:pStyle w:val="a3"/>
              <w:jc w:val="both"/>
              <w:rPr>
                <w:rFonts w:ascii="Russia Light" w:hAnsi="Russia Light" w:cs="Russia Light"/>
              </w:rPr>
            </w:pPr>
            <w:r w:rsidRPr="00CE4D90">
              <w:rPr>
                <w:rFonts w:ascii="Russia Light" w:hAnsi="Russia Light" w:cs="Russia Light"/>
              </w:rPr>
              <w:t xml:space="preserve">входная группа — вестибюль, гардероб для верхней одежды; помещения санитарно-гигиенического назначения, в том числе раздевальные, душевые, баня сухого жара с микробассейном, комната отдыха; помещение медицинского назначения — кабинет врача с </w:t>
            </w:r>
            <w:proofErr w:type="spellStart"/>
            <w:r w:rsidRPr="00CE4D90">
              <w:rPr>
                <w:rFonts w:ascii="Russia Light" w:hAnsi="Russia Light" w:cs="Russia Light"/>
              </w:rPr>
              <w:t>ожидальной</w:t>
            </w:r>
            <w:proofErr w:type="spellEnd"/>
            <w:r w:rsidRPr="00CE4D90">
              <w:rPr>
                <w:rFonts w:ascii="Russia Light" w:hAnsi="Russia Light" w:cs="Russia Light"/>
              </w:rPr>
              <w:t>, тренерская с душем, санузлом; административное помещение, комната для обслуживающего персонала с душевой сеткой и санузлом.</w:t>
            </w:r>
          </w:p>
          <w:p w:rsidR="0004667D" w:rsidRPr="00CE4D90" w:rsidRDefault="0004667D" w:rsidP="00F65B14">
            <w:pPr>
              <w:pStyle w:val="a3"/>
              <w:jc w:val="both"/>
              <w:rPr>
                <w:rFonts w:ascii="Russia Light" w:hAnsi="Russia Light" w:cs="Russia Light"/>
              </w:rPr>
            </w:pPr>
            <w:r w:rsidRPr="00CE4D90">
              <w:rPr>
                <w:rFonts w:ascii="Russia Light" w:hAnsi="Russia Light" w:cs="Russia Light"/>
              </w:rPr>
              <w:t>Универсальный зал запроектирован размерами 36х18. Предназначен для ручных спортивных игр: баскетбол, волейбол, гандбол, теннис, бадминтон, настольный теннис и мини-футбол. Оснащен как стационарным, так и трансформируемым оборудованием.</w:t>
            </w:r>
          </w:p>
          <w:p w:rsidR="0004667D" w:rsidRPr="00CE4D90" w:rsidRDefault="0004667D" w:rsidP="00F65B14">
            <w:pPr>
              <w:pStyle w:val="a3"/>
              <w:jc w:val="both"/>
              <w:rPr>
                <w:rFonts w:ascii="Russia Light" w:hAnsi="Russia Light" w:cs="Russia Light"/>
              </w:rPr>
            </w:pPr>
            <w:r w:rsidRPr="00CE4D90">
              <w:rPr>
                <w:rFonts w:ascii="Russia Light" w:hAnsi="Russia Light" w:cs="Russia Light"/>
              </w:rPr>
              <w:t xml:space="preserve">Зал физкультурно-оздоровительных занятий с элементами борьбы предусмотрен размерами 15х9. Оснащен стационарным и переносным оборудованием, борцовским ковром диаметром 7 м, помостом размерами 2,5х2,5 для занятий со штангой. </w:t>
            </w:r>
          </w:p>
          <w:p w:rsidR="0004667D" w:rsidRPr="00CE4D90" w:rsidRDefault="0004667D" w:rsidP="00F65B14">
            <w:pPr>
              <w:pStyle w:val="a3"/>
              <w:jc w:val="both"/>
              <w:rPr>
                <w:rFonts w:ascii="Russia Light" w:hAnsi="Russia Light" w:cs="Russia Light"/>
              </w:rPr>
            </w:pPr>
            <w:r w:rsidRPr="00CE4D90">
              <w:rPr>
                <w:rFonts w:ascii="Russia Light" w:hAnsi="Russia Light" w:cs="Russia Light"/>
              </w:rPr>
              <w:t xml:space="preserve">В проекте предусмотрены четыре раздевальные без деления на мужские и женские. В двух раздевальных запроектированы для инвалидов санузлы, оборудованные унитазами, душевыми сетками, скамейками, умывальниками с установкой стационарных опорных поручней возле </w:t>
            </w:r>
            <w:proofErr w:type="spellStart"/>
            <w:r w:rsidRPr="00CE4D90">
              <w:rPr>
                <w:rFonts w:ascii="Russia Light" w:hAnsi="Russia Light" w:cs="Russia Light"/>
              </w:rPr>
              <w:t>санприборов</w:t>
            </w:r>
            <w:proofErr w:type="spellEnd"/>
            <w:r w:rsidRPr="00CE4D90">
              <w:rPr>
                <w:rFonts w:ascii="Russia Light" w:hAnsi="Russia Light" w:cs="Russia Light"/>
              </w:rPr>
              <w:t xml:space="preserve">. В бане сухого жара, между дверью и полками, в парильной, предусмотрено свободное пространство для въезда и поворота коляски.   </w:t>
            </w:r>
          </w:p>
          <w:p w:rsidR="0004667D" w:rsidRPr="00CE4D90" w:rsidRDefault="0004667D" w:rsidP="00F65B14">
            <w:pPr>
              <w:pStyle w:val="a3"/>
              <w:jc w:val="both"/>
              <w:rPr>
                <w:rFonts w:ascii="Russia Light" w:hAnsi="Russia Light" w:cs="Russia Light"/>
              </w:rPr>
            </w:pPr>
            <w:r w:rsidRPr="00CE4D90">
              <w:rPr>
                <w:rFonts w:ascii="Russia Light" w:hAnsi="Russia Light" w:cs="Russia Light"/>
              </w:rPr>
              <w:t xml:space="preserve">Основное оборудование и инвентарь для учебно-тренировочных занятий и соревнований в спортивных </w:t>
            </w:r>
            <w:r w:rsidRPr="00CE4D90">
              <w:rPr>
                <w:rFonts w:ascii="Russia Light" w:hAnsi="Russia Light" w:cs="Russia Light"/>
              </w:rPr>
              <w:lastRenderedPageBreak/>
              <w:t xml:space="preserve">залах заложено согласно рекомендациям «Табеля-экспликации оборудования и инвентаря в залах спортивных игр». </w:t>
            </w:r>
          </w:p>
          <w:p w:rsidR="0004667D" w:rsidRPr="00CE4D90" w:rsidRDefault="0004667D" w:rsidP="00F65B14">
            <w:pPr>
              <w:pStyle w:val="a3"/>
              <w:jc w:val="both"/>
              <w:rPr>
                <w:rFonts w:ascii="Russia Light" w:hAnsi="Russia Light" w:cs="Russia Light"/>
              </w:rPr>
            </w:pPr>
            <w:r w:rsidRPr="00CE4D90">
              <w:rPr>
                <w:rFonts w:ascii="Russia Light" w:hAnsi="Russia Light" w:cs="Russia Light"/>
              </w:rPr>
              <w:t>В проекте предусмотрен буфет на 9 мест. Состав помещений: зал с раздаточной, подсобное помещение, гардероб персонала. Буфет оснащен</w:t>
            </w:r>
          </w:p>
          <w:p w:rsidR="0004667D" w:rsidRPr="00CE4D90" w:rsidRDefault="0004667D" w:rsidP="00F65B14">
            <w:pPr>
              <w:pStyle w:val="a3"/>
              <w:jc w:val="both"/>
              <w:rPr>
                <w:rFonts w:ascii="Russia Light" w:hAnsi="Russia Light" w:cs="Russia Light"/>
              </w:rPr>
            </w:pPr>
            <w:r w:rsidRPr="00CE4D90">
              <w:rPr>
                <w:rFonts w:ascii="Russia Light" w:hAnsi="Russia Light" w:cs="Russia Light"/>
              </w:rPr>
              <w:t xml:space="preserve">тепловым, холодильным оборудованием.     </w:t>
            </w:r>
          </w:p>
          <w:p w:rsidR="0004667D" w:rsidRPr="00CE4D90" w:rsidRDefault="0004667D" w:rsidP="00F65B14">
            <w:pPr>
              <w:pStyle w:val="a3"/>
              <w:jc w:val="both"/>
              <w:rPr>
                <w:rFonts w:ascii="Russia Light" w:hAnsi="Russia Light" w:cs="Russia Light"/>
              </w:rPr>
            </w:pPr>
            <w:r w:rsidRPr="00CE4D90">
              <w:rPr>
                <w:rFonts w:ascii="Russia Light" w:hAnsi="Russia Light" w:cs="Russia Light"/>
              </w:rPr>
              <w:t>Штат спортивного центра составляет 20 человек: администрация-3 человека, тренерский состав 5 человек, обслуживающий персонал — 12 человек.</w:t>
            </w:r>
          </w:p>
          <w:p w:rsidR="0004667D" w:rsidRPr="00CE4D90" w:rsidRDefault="0004667D" w:rsidP="00F65B14">
            <w:pPr>
              <w:pStyle w:val="a3"/>
              <w:jc w:val="both"/>
              <w:rPr>
                <w:rFonts w:ascii="Russia Light" w:hAnsi="Russia Light" w:cs="Russia Light"/>
              </w:rPr>
            </w:pPr>
            <w:r w:rsidRPr="00CE4D90">
              <w:rPr>
                <w:rFonts w:ascii="Russia Light" w:hAnsi="Russia Light" w:cs="Russia Light"/>
              </w:rPr>
              <w:t>Для комплексной безопасности и защищенности   спортивного центра предусмотрено помещение для охраны с установкой систем   видеонаблюдения, пожарной и охранной сигнализации.</w:t>
            </w:r>
          </w:p>
          <w:p w:rsidR="0004667D" w:rsidRPr="00CE4D90" w:rsidRDefault="0004667D" w:rsidP="00F65B14">
            <w:pPr>
              <w:pStyle w:val="a3"/>
              <w:jc w:val="both"/>
              <w:rPr>
                <w:rFonts w:ascii="Russia Light" w:hAnsi="Russia Light" w:cs="Russia Light"/>
              </w:rPr>
            </w:pPr>
            <w:r w:rsidRPr="00CE4D90">
              <w:rPr>
                <w:rFonts w:ascii="Russia Light" w:hAnsi="Russia Light" w:cs="Russia Light"/>
              </w:rPr>
              <w:t>Здание спортивного центра по классу функциональной пожарной опасности относится к Ф3,6 (без зрителей).</w:t>
            </w:r>
          </w:p>
          <w:p w:rsidR="0004667D" w:rsidRPr="00CE4D90" w:rsidRDefault="0004667D" w:rsidP="00F65B14">
            <w:pPr>
              <w:pStyle w:val="a3"/>
              <w:jc w:val="both"/>
              <w:rPr>
                <w:rFonts w:ascii="Russia Light" w:hAnsi="Russia Light" w:cs="Russia Light"/>
              </w:rPr>
            </w:pPr>
            <w:r w:rsidRPr="00CE4D90">
              <w:rPr>
                <w:rFonts w:ascii="Russia Light" w:hAnsi="Russia Light" w:cs="Russia Light"/>
              </w:rPr>
              <w:t>Параметры путей эвакуации проектируемого спортивного центра соответствуют требованиям согласно СНиП 21-01-97(2002); СНиП 35-01-2001; СНиП 31-06-2009.</w:t>
            </w:r>
          </w:p>
          <w:p w:rsidR="0004667D" w:rsidRPr="00CE4D90" w:rsidRDefault="0004667D" w:rsidP="00F65B14">
            <w:pPr>
              <w:pStyle w:val="a3"/>
              <w:jc w:val="both"/>
              <w:rPr>
                <w:rFonts w:ascii="Russia Light" w:hAnsi="Russia Light" w:cs="Russia Light"/>
              </w:rPr>
            </w:pPr>
            <w:r w:rsidRPr="00CE4D90">
              <w:rPr>
                <w:rFonts w:ascii="Russia Light" w:hAnsi="Russia Light" w:cs="Russia Light"/>
              </w:rPr>
              <w:t xml:space="preserve">Параметры воздуха в рабочей зоне спортивных залов без зрителей приняты следующие: температура 15гр.С при относительной влажности 35-60%.   </w:t>
            </w:r>
          </w:p>
          <w:p w:rsidR="0004667D" w:rsidRPr="00CE4D90" w:rsidRDefault="0004667D" w:rsidP="00F65B14">
            <w:pPr>
              <w:pStyle w:val="a3"/>
              <w:jc w:val="both"/>
              <w:rPr>
                <w:rFonts w:ascii="Russia Light" w:hAnsi="Russia Light" w:cs="Russia Light"/>
              </w:rPr>
            </w:pPr>
            <w:r w:rsidRPr="00CE4D90">
              <w:rPr>
                <w:rFonts w:ascii="Russia Light" w:hAnsi="Russia Light" w:cs="Russia Light"/>
              </w:rPr>
              <w:t xml:space="preserve">Здание спортивного центра оборудовано системой хозяйственно-питьевого, противопожарного водопровода и канализации. Подводка горячей воды предусмотрена к душевым, кабинету врача, бытовым помещениям персонала, раздевальным для занимающихся, комнате тренерского состава, умывальным при санузлах, помещению уборочного инвентаря. </w:t>
            </w:r>
          </w:p>
          <w:p w:rsidR="0004667D" w:rsidRPr="00CE4D90" w:rsidRDefault="0004667D" w:rsidP="00F65B14">
            <w:pPr>
              <w:pStyle w:val="a3"/>
              <w:jc w:val="both"/>
              <w:rPr>
                <w:rFonts w:ascii="Russia Light" w:hAnsi="Russia Light" w:cs="Russia Light"/>
              </w:rPr>
            </w:pPr>
            <w:r w:rsidRPr="00CE4D90">
              <w:rPr>
                <w:rFonts w:ascii="Russia Light" w:hAnsi="Russia Light" w:cs="Russia Light"/>
              </w:rPr>
              <w:t>Раздевальные для занимающихся оборудованы индивидуальными шкафами и скамейками возле них. Для инвалидов установлены расширенные скамейки.</w:t>
            </w:r>
          </w:p>
          <w:p w:rsidR="0004667D" w:rsidRPr="00CE4D90" w:rsidRDefault="0004667D" w:rsidP="00F65B14">
            <w:pPr>
              <w:pStyle w:val="a3"/>
              <w:jc w:val="both"/>
              <w:rPr>
                <w:rFonts w:ascii="Russia Light" w:hAnsi="Russia Light" w:cs="Russia Light"/>
              </w:rPr>
            </w:pPr>
            <w:r w:rsidRPr="00CE4D90">
              <w:rPr>
                <w:rFonts w:ascii="Russia Light" w:hAnsi="Russia Light" w:cs="Russia Light"/>
              </w:rPr>
              <w:t xml:space="preserve">Все вспомогательные помещения спортивного центра оснащены современной мебелью и оборудованием соответствующего профиля.  </w:t>
            </w:r>
          </w:p>
        </w:tc>
      </w:tr>
      <w:tr w:rsidR="0004667D" w:rsidRPr="00CE4D90" w:rsidTr="00F65B14">
        <w:tc>
          <w:tcPr>
            <w:tcW w:w="540" w:type="dxa"/>
          </w:tcPr>
          <w:p w:rsidR="0004667D" w:rsidRPr="0055146C" w:rsidRDefault="0004667D" w:rsidP="0055146C">
            <w:pPr>
              <w:pStyle w:val="aa"/>
              <w:numPr>
                <w:ilvl w:val="0"/>
                <w:numId w:val="1"/>
              </w:numPr>
              <w:rPr>
                <w:rFonts w:ascii="Russia Light" w:hAnsi="Russia Light" w:cs="Russia Light"/>
                <w:sz w:val="22"/>
                <w:szCs w:val="22"/>
              </w:rPr>
            </w:pPr>
          </w:p>
        </w:tc>
        <w:tc>
          <w:tcPr>
            <w:tcW w:w="3112" w:type="dxa"/>
          </w:tcPr>
          <w:p w:rsidR="0004667D" w:rsidRPr="00CE4D90" w:rsidRDefault="0004667D" w:rsidP="00F65B14">
            <w:pPr>
              <w:rPr>
                <w:rStyle w:val="92"/>
                <w:rFonts w:ascii="Russia Light" w:hAnsi="Russia Light" w:cs="Russia Light"/>
                <w:b w:val="0"/>
                <w:bCs w:val="0"/>
                <w:color w:val="000000"/>
                <w:sz w:val="22"/>
                <w:szCs w:val="22"/>
              </w:rPr>
            </w:pPr>
            <w:r w:rsidRPr="00CE4D90">
              <w:rPr>
                <w:rStyle w:val="92"/>
                <w:rFonts w:ascii="Russia Light" w:hAnsi="Russia Light" w:cs="Russia Light"/>
                <w:b w:val="0"/>
                <w:bCs w:val="0"/>
                <w:color w:val="000000"/>
                <w:sz w:val="22"/>
                <w:szCs w:val="22"/>
              </w:rPr>
              <w:t>Требования к мероприятиям по обеспечению доступа инвалидов</w:t>
            </w:r>
          </w:p>
        </w:tc>
        <w:tc>
          <w:tcPr>
            <w:tcW w:w="5812" w:type="dxa"/>
          </w:tcPr>
          <w:p w:rsidR="0004667D" w:rsidRPr="00CE4D90" w:rsidRDefault="0004667D" w:rsidP="00F65B14">
            <w:pPr>
              <w:pStyle w:val="a3"/>
              <w:jc w:val="both"/>
              <w:rPr>
                <w:rFonts w:ascii="Russia Light" w:hAnsi="Russia Light" w:cs="Russia Light"/>
              </w:rPr>
            </w:pPr>
            <w:r w:rsidRPr="00CE4D90">
              <w:rPr>
                <w:rFonts w:ascii="Russia Light" w:hAnsi="Russia Light" w:cs="Russia Light"/>
              </w:rPr>
              <w:t>Здание ФОК запроектировать с учетом использования инвалидами групп помещений всех  этажей.</w:t>
            </w:r>
          </w:p>
          <w:p w:rsidR="0004667D" w:rsidRPr="00CE4D90" w:rsidRDefault="0004667D" w:rsidP="00F65B14">
            <w:pPr>
              <w:pStyle w:val="a3"/>
              <w:jc w:val="both"/>
              <w:rPr>
                <w:rFonts w:ascii="Russia Light" w:hAnsi="Russia Light" w:cs="Russia Light"/>
              </w:rPr>
            </w:pPr>
            <w:r w:rsidRPr="00CE4D90">
              <w:rPr>
                <w:rFonts w:ascii="Russia Light" w:hAnsi="Russia Light" w:cs="Russia Light"/>
              </w:rPr>
              <w:t>В проекте учесть и предусмотреть специальные мероприятия, направленные  на обеспечение максимально комфортных условий эксплуатации здания инвалидам категории М3 и М</w:t>
            </w:r>
            <w:proofErr w:type="gramStart"/>
            <w:r w:rsidRPr="00CE4D90">
              <w:rPr>
                <w:rFonts w:ascii="Russia Light" w:hAnsi="Russia Light" w:cs="Russia Light"/>
              </w:rPr>
              <w:t>4</w:t>
            </w:r>
            <w:proofErr w:type="gramEnd"/>
          </w:p>
          <w:p w:rsidR="0004667D" w:rsidRPr="00CE4D90" w:rsidRDefault="0004667D" w:rsidP="00F65B14">
            <w:pPr>
              <w:pStyle w:val="a3"/>
              <w:jc w:val="both"/>
              <w:rPr>
                <w:rFonts w:ascii="Russia Light" w:hAnsi="Russia Light" w:cs="Russia Light"/>
              </w:rPr>
            </w:pPr>
            <w:r w:rsidRPr="00CE4D90">
              <w:rPr>
                <w:rFonts w:ascii="Russia Light" w:hAnsi="Russia Light" w:cs="Russia Light"/>
              </w:rPr>
              <w:t xml:space="preserve"> В соответствии со СП 59.13330.2016 «Доступность зданий и сооружений для маломобильных групп населения» в проекте должны быть предусмотрены следующие мероприятия:</w:t>
            </w:r>
          </w:p>
          <w:p w:rsidR="0004667D" w:rsidRPr="00CE4D90" w:rsidRDefault="0004667D" w:rsidP="00F65B14">
            <w:pPr>
              <w:pStyle w:val="a3"/>
              <w:jc w:val="both"/>
              <w:rPr>
                <w:rFonts w:ascii="Russia Light" w:hAnsi="Russia Light" w:cs="Russia Light"/>
              </w:rPr>
            </w:pPr>
            <w:r w:rsidRPr="00CE4D90">
              <w:rPr>
                <w:rFonts w:ascii="Russia Light" w:hAnsi="Russia Light" w:cs="Russia Light"/>
              </w:rPr>
              <w:t>- транспортные проезды и тротуары выполнены с учётом совместного использования с инвалидами;</w:t>
            </w:r>
          </w:p>
          <w:p w:rsidR="0004667D" w:rsidRPr="00CE4D90" w:rsidRDefault="0004667D" w:rsidP="00F65B14">
            <w:pPr>
              <w:pStyle w:val="a3"/>
              <w:jc w:val="both"/>
              <w:rPr>
                <w:rFonts w:ascii="Russia Light" w:hAnsi="Russia Light" w:cs="Russia Light"/>
              </w:rPr>
            </w:pPr>
            <w:r w:rsidRPr="00CE4D90">
              <w:rPr>
                <w:rFonts w:ascii="Russia Light" w:hAnsi="Russia Light" w:cs="Russia Light"/>
              </w:rPr>
              <w:t>- высота бортового камня в местах пересечения тротуаров с проездами не должна превышать 0,04 м;</w:t>
            </w:r>
          </w:p>
          <w:p w:rsidR="0004667D" w:rsidRPr="00CE4D90" w:rsidRDefault="0004667D" w:rsidP="00F65B14">
            <w:pPr>
              <w:pStyle w:val="a3"/>
              <w:jc w:val="both"/>
              <w:rPr>
                <w:rFonts w:ascii="Russia Light" w:hAnsi="Russia Light" w:cs="Russia Light"/>
              </w:rPr>
            </w:pPr>
            <w:r w:rsidRPr="00CE4D90">
              <w:rPr>
                <w:rFonts w:ascii="Russia Light" w:hAnsi="Russia Light" w:cs="Russia Light"/>
              </w:rPr>
              <w:t>- на парковочных площадках предусмотрено выделение не менее 3 м/мест для транспорта инвалидов, шириной 3,6 м и обозначенные специальным знаком;</w:t>
            </w:r>
          </w:p>
          <w:p w:rsidR="0004667D" w:rsidRPr="00CE4D90" w:rsidRDefault="0004667D" w:rsidP="00F65B14">
            <w:pPr>
              <w:pStyle w:val="a3"/>
              <w:jc w:val="both"/>
              <w:rPr>
                <w:rFonts w:ascii="Russia Light" w:hAnsi="Russia Light" w:cs="Russia Light"/>
              </w:rPr>
            </w:pPr>
            <w:r w:rsidRPr="00CE4D90">
              <w:rPr>
                <w:rFonts w:ascii="Russia Light" w:hAnsi="Russia Light" w:cs="Russia Light"/>
              </w:rPr>
              <w:t>- пандус во входной зоне спортивного центра должен иметь ширину 1 м, уклон 5%;</w:t>
            </w:r>
          </w:p>
          <w:p w:rsidR="0004667D" w:rsidRPr="00CE4D90" w:rsidRDefault="0004667D" w:rsidP="00F65B14">
            <w:pPr>
              <w:pStyle w:val="a3"/>
              <w:jc w:val="both"/>
              <w:rPr>
                <w:rFonts w:ascii="Russia Light" w:hAnsi="Russia Light" w:cs="Russia Light"/>
              </w:rPr>
            </w:pPr>
            <w:r w:rsidRPr="00CE4D90">
              <w:rPr>
                <w:rFonts w:ascii="Russia Light" w:hAnsi="Russia Light" w:cs="Russia Light"/>
              </w:rPr>
              <w:t xml:space="preserve">- входная площадка должна иметь навес, водоотвод, </w:t>
            </w:r>
            <w:r w:rsidRPr="00CE4D90">
              <w:rPr>
                <w:rFonts w:ascii="Russia Light" w:hAnsi="Russia Light" w:cs="Russia Light"/>
              </w:rPr>
              <w:lastRenderedPageBreak/>
              <w:t>твердое  покрытие, не допускающее скольжения;</w:t>
            </w:r>
          </w:p>
          <w:p w:rsidR="0004667D" w:rsidRPr="00CE4D90" w:rsidRDefault="0004667D" w:rsidP="00F65B14">
            <w:pPr>
              <w:pStyle w:val="a3"/>
              <w:jc w:val="both"/>
              <w:rPr>
                <w:rFonts w:ascii="Russia Light" w:hAnsi="Russia Light" w:cs="Russia Light"/>
              </w:rPr>
            </w:pPr>
            <w:r w:rsidRPr="00CE4D90">
              <w:rPr>
                <w:rFonts w:ascii="Russia Light" w:hAnsi="Russia Light" w:cs="Russia Light"/>
              </w:rPr>
              <w:t>- в 2-х раздевальных на 1-ом этаже при спортивном зале предусмотрены по 3 места для переодевания МГН, а также сантехнические кабины для использования МГН;</w:t>
            </w:r>
          </w:p>
          <w:p w:rsidR="0004667D" w:rsidRPr="00CE4D90" w:rsidRDefault="0004667D" w:rsidP="00F65B14">
            <w:pPr>
              <w:pStyle w:val="a3"/>
              <w:jc w:val="both"/>
              <w:rPr>
                <w:rFonts w:ascii="Russia Light" w:hAnsi="Russia Light" w:cs="Russia Light"/>
              </w:rPr>
            </w:pPr>
            <w:r w:rsidRPr="00CE4D90">
              <w:rPr>
                <w:rFonts w:ascii="Russia Light" w:hAnsi="Russia Light" w:cs="Russia Light"/>
              </w:rPr>
              <w:t>- раздевальные для МГН оборудованы индивидуальными шкафами, расположенными в нижнем ярусе, не более 1,3 м от пола для хранения одежды инвалидов-колясочников;</w:t>
            </w:r>
          </w:p>
          <w:p w:rsidR="0004667D" w:rsidRPr="00CE4D90" w:rsidRDefault="0004667D" w:rsidP="00F65B14">
            <w:pPr>
              <w:pStyle w:val="a3"/>
              <w:jc w:val="both"/>
              <w:rPr>
                <w:rFonts w:ascii="Russia Light" w:hAnsi="Russia Light" w:cs="Russia Light"/>
              </w:rPr>
            </w:pPr>
            <w:r w:rsidRPr="00CE4D90">
              <w:rPr>
                <w:rFonts w:ascii="Russia Light" w:hAnsi="Russia Light" w:cs="Russia Light"/>
              </w:rPr>
              <w:t>- ширина прохода между рядами шкафов в раздевальных более 1,5 м;</w:t>
            </w:r>
          </w:p>
          <w:p w:rsidR="0004667D" w:rsidRPr="00CE4D90" w:rsidRDefault="0004667D" w:rsidP="00F65B14">
            <w:pPr>
              <w:pStyle w:val="a3"/>
              <w:jc w:val="both"/>
              <w:rPr>
                <w:rFonts w:ascii="Russia Light" w:hAnsi="Russia Light" w:cs="Russia Light"/>
              </w:rPr>
            </w:pPr>
            <w:r w:rsidRPr="00CE4D90">
              <w:rPr>
                <w:rFonts w:ascii="Russia Light" w:hAnsi="Russia Light" w:cs="Russia Light"/>
              </w:rPr>
              <w:t>- предусмотрена возможность проведения тренировочных и игровых занятий в универсальном зале;</w:t>
            </w:r>
          </w:p>
          <w:p w:rsidR="0004667D" w:rsidRPr="00CE4D90" w:rsidRDefault="0004667D" w:rsidP="00F65B14">
            <w:pPr>
              <w:pStyle w:val="a3"/>
              <w:jc w:val="both"/>
              <w:rPr>
                <w:rFonts w:ascii="Russia Light" w:hAnsi="Russia Light" w:cs="Russia Light"/>
              </w:rPr>
            </w:pPr>
            <w:r w:rsidRPr="00CE4D90">
              <w:rPr>
                <w:rFonts w:ascii="Russia Light" w:hAnsi="Russia Light" w:cs="Russia Light"/>
              </w:rPr>
              <w:t>- обеспечена доступность к медицинскому кабинету;</w:t>
            </w:r>
          </w:p>
          <w:p w:rsidR="0004667D" w:rsidRPr="00CE4D90" w:rsidRDefault="0004667D" w:rsidP="00F65B14">
            <w:pPr>
              <w:pStyle w:val="a3"/>
              <w:jc w:val="both"/>
              <w:rPr>
                <w:rFonts w:ascii="Russia Light" w:hAnsi="Russia Light" w:cs="Russia Light"/>
              </w:rPr>
            </w:pPr>
            <w:r w:rsidRPr="00CE4D90">
              <w:rPr>
                <w:rFonts w:ascii="Russia Light" w:hAnsi="Russia Light" w:cs="Russia Light"/>
              </w:rPr>
              <w:t>- в вестибюле запроектирован санитарный узел для МГН с размерами в плане не менее 1,6x2,4 м;</w:t>
            </w:r>
          </w:p>
          <w:p w:rsidR="0004667D" w:rsidRPr="00CE4D90" w:rsidRDefault="0004667D" w:rsidP="00F65B14">
            <w:pPr>
              <w:pStyle w:val="a3"/>
              <w:jc w:val="both"/>
              <w:rPr>
                <w:rFonts w:ascii="Russia Light" w:hAnsi="Russia Light" w:cs="Russia Light"/>
              </w:rPr>
            </w:pPr>
            <w:r w:rsidRPr="00CE4D90">
              <w:rPr>
                <w:rFonts w:ascii="Russia Light" w:hAnsi="Russia Light" w:cs="Russia Light"/>
              </w:rPr>
              <w:t>- ширина входных дверей не менее 1.5м, служебных помещений не менее 0.9м., высота порогов не более 0,025 м.</w:t>
            </w:r>
          </w:p>
        </w:tc>
      </w:tr>
      <w:tr w:rsidR="0004667D" w:rsidRPr="00CE4D90" w:rsidTr="00F65B14">
        <w:tc>
          <w:tcPr>
            <w:tcW w:w="540" w:type="dxa"/>
          </w:tcPr>
          <w:p w:rsidR="0004667D" w:rsidRPr="0055146C" w:rsidRDefault="0004667D" w:rsidP="0055146C">
            <w:pPr>
              <w:pStyle w:val="aa"/>
              <w:numPr>
                <w:ilvl w:val="0"/>
                <w:numId w:val="1"/>
              </w:numPr>
              <w:rPr>
                <w:rFonts w:ascii="Russia Light" w:hAnsi="Russia Light" w:cs="Russia Light"/>
                <w:sz w:val="22"/>
                <w:szCs w:val="22"/>
              </w:rPr>
            </w:pPr>
          </w:p>
        </w:tc>
        <w:tc>
          <w:tcPr>
            <w:tcW w:w="3112" w:type="dxa"/>
          </w:tcPr>
          <w:p w:rsidR="0004667D" w:rsidRPr="00CE4D90" w:rsidRDefault="0004667D" w:rsidP="00F65B14">
            <w:pPr>
              <w:rPr>
                <w:rFonts w:ascii="Russia Light" w:hAnsi="Russia Light" w:cs="Russia Light"/>
                <w:color w:val="000000"/>
                <w:spacing w:val="4"/>
                <w:sz w:val="22"/>
                <w:szCs w:val="22"/>
                <w:shd w:val="clear" w:color="auto" w:fill="FFFFFF"/>
              </w:rPr>
            </w:pPr>
            <w:r w:rsidRPr="00CE4D90">
              <w:rPr>
                <w:rFonts w:ascii="Russia Light" w:hAnsi="Russia Light" w:cs="Russia Light"/>
                <w:sz w:val="22"/>
                <w:szCs w:val="22"/>
              </w:rPr>
              <w:t>Требования к мероприятиям по обеспечению пожарной безопасности</w:t>
            </w:r>
          </w:p>
        </w:tc>
        <w:tc>
          <w:tcPr>
            <w:tcW w:w="5812" w:type="dxa"/>
          </w:tcPr>
          <w:p w:rsidR="0004667D" w:rsidRPr="00CE4D90" w:rsidRDefault="0004667D" w:rsidP="00F65B14">
            <w:pPr>
              <w:pStyle w:val="TableContents"/>
              <w:jc w:val="both"/>
              <w:rPr>
                <w:rFonts w:ascii="Russia Light" w:hAnsi="Russia Light" w:cs="Russia Light"/>
                <w:bCs/>
                <w:sz w:val="22"/>
                <w:szCs w:val="22"/>
              </w:rPr>
            </w:pPr>
            <w:r w:rsidRPr="00CE4D90">
              <w:rPr>
                <w:rFonts w:ascii="Russia Light" w:hAnsi="Russia Light" w:cs="Russia Light"/>
                <w:sz w:val="22"/>
                <w:szCs w:val="22"/>
              </w:rPr>
              <w:t>В р</w:t>
            </w:r>
            <w:r w:rsidRPr="00CE4D90">
              <w:rPr>
                <w:rFonts w:ascii="Russia Light" w:hAnsi="Russia Light" w:cs="Russia Light"/>
                <w:bCs/>
                <w:sz w:val="22"/>
                <w:szCs w:val="22"/>
              </w:rPr>
              <w:t>азделе</w:t>
            </w:r>
            <w:r w:rsidRPr="00CE4D90">
              <w:rPr>
                <w:rFonts w:ascii="Russia Light" w:hAnsi="Russia Light" w:cs="Russia Light"/>
                <w:sz w:val="22"/>
                <w:szCs w:val="22"/>
              </w:rPr>
              <w:t xml:space="preserve"> «</w:t>
            </w:r>
            <w:r w:rsidRPr="00CE4D90">
              <w:rPr>
                <w:rFonts w:ascii="Russia Light" w:hAnsi="Russia Light" w:cs="Russia Light"/>
                <w:bCs/>
                <w:sz w:val="22"/>
                <w:szCs w:val="22"/>
              </w:rPr>
              <w:t>Мероприятия по обеспечению пожарной безопасности» необходимо:</w:t>
            </w:r>
          </w:p>
          <w:p w:rsidR="0004667D" w:rsidRPr="00CE4D90" w:rsidRDefault="0004667D" w:rsidP="00F65B14">
            <w:pPr>
              <w:pStyle w:val="TableContents"/>
              <w:jc w:val="both"/>
              <w:rPr>
                <w:rFonts w:ascii="Russia Light" w:hAnsi="Russia Light" w:cs="Russia Light"/>
                <w:sz w:val="22"/>
                <w:szCs w:val="22"/>
              </w:rPr>
            </w:pPr>
            <w:r w:rsidRPr="00CE4D90">
              <w:rPr>
                <w:rFonts w:ascii="Russia Light" w:hAnsi="Russia Light" w:cs="Russia Light"/>
                <w:sz w:val="22"/>
                <w:szCs w:val="22"/>
              </w:rPr>
              <w:t xml:space="preserve">- Предусмотреть систему предотвращения пожара, систему противопожарной защиты, комплекс организационно-технических мероприятий по обеспечению пожарной безопасности в соответствии с «Техническим регламентом о требованиях пожарной безопасности» (Федеральный Закон РФ от 22.07.2008  </w:t>
            </w:r>
            <w:r w:rsidRPr="00CE4D90">
              <w:rPr>
                <w:rFonts w:cs="Arial"/>
                <w:sz w:val="22"/>
                <w:szCs w:val="22"/>
              </w:rPr>
              <w:t>№</w:t>
            </w:r>
            <w:r w:rsidRPr="00CE4D90">
              <w:rPr>
                <w:rFonts w:ascii="Russia Light" w:hAnsi="Russia Light" w:cs="Russia Light"/>
                <w:sz w:val="22"/>
                <w:szCs w:val="22"/>
              </w:rPr>
              <w:t xml:space="preserve"> 123-ФЗ) и Сводами правил по системе противопожарной защиты (СП 1.13130.2009, СП 2.13130.2009, СП 3.13130.2009, СП 4.13130.2009, СП 5.13130.2009, СП 6.13130.2013, СП 7.13130.2013, СП 8.13130.2009, СП 9.13130.2009, СП 10.13130.2009, СП 11.13130.2009, СП 12.13130.2009);</w:t>
            </w:r>
          </w:p>
          <w:p w:rsidR="0004667D" w:rsidRPr="00CE4D90" w:rsidRDefault="0004667D" w:rsidP="00F65B14">
            <w:pPr>
              <w:jc w:val="both"/>
              <w:rPr>
                <w:rFonts w:ascii="Russia Light" w:hAnsi="Russia Light" w:cs="Russia Light"/>
                <w:sz w:val="22"/>
                <w:szCs w:val="22"/>
              </w:rPr>
            </w:pPr>
            <w:r w:rsidRPr="00CE4D90">
              <w:rPr>
                <w:rFonts w:ascii="Russia Light" w:hAnsi="Russia Light" w:cs="Russia Light"/>
                <w:sz w:val="22"/>
                <w:szCs w:val="22"/>
              </w:rPr>
              <w:t>- Предусмотреть систему пожарной сигнализации согласно СП 5.13130.2009 и систему оповещения управления эвакуацией людей при пожаре в соответствии с СП 3.13130.2009. Разработать схему путей эвакуации людей и материальных средств.</w:t>
            </w:r>
          </w:p>
        </w:tc>
      </w:tr>
      <w:tr w:rsidR="0004667D" w:rsidRPr="00CE4D90" w:rsidTr="00F65B14">
        <w:tc>
          <w:tcPr>
            <w:tcW w:w="540" w:type="dxa"/>
          </w:tcPr>
          <w:p w:rsidR="0004667D" w:rsidRPr="0055146C" w:rsidRDefault="0004667D" w:rsidP="0055146C">
            <w:pPr>
              <w:pStyle w:val="aa"/>
              <w:numPr>
                <w:ilvl w:val="0"/>
                <w:numId w:val="1"/>
              </w:numPr>
              <w:rPr>
                <w:rFonts w:ascii="Russia Light" w:hAnsi="Russia Light" w:cs="Russia Light"/>
                <w:sz w:val="22"/>
                <w:szCs w:val="22"/>
              </w:rPr>
            </w:pPr>
          </w:p>
        </w:tc>
        <w:tc>
          <w:tcPr>
            <w:tcW w:w="3112" w:type="dxa"/>
          </w:tcPr>
          <w:p w:rsidR="0004667D" w:rsidRPr="00CE4D90" w:rsidRDefault="0004667D" w:rsidP="00F65B14">
            <w:pPr>
              <w:rPr>
                <w:rFonts w:ascii="Russia Light" w:hAnsi="Russia Light" w:cs="Russia Light"/>
                <w:color w:val="000000"/>
                <w:spacing w:val="4"/>
                <w:sz w:val="22"/>
                <w:szCs w:val="22"/>
                <w:shd w:val="clear" w:color="auto" w:fill="FFFFFF"/>
              </w:rPr>
            </w:pPr>
            <w:r w:rsidRPr="00CE4D90">
              <w:rPr>
                <w:rFonts w:ascii="Russia Light" w:hAnsi="Russia Light" w:cs="Russia Light"/>
                <w:sz w:val="22"/>
                <w:szCs w:val="22"/>
              </w:rPr>
              <w:t>Требования к мероприятиям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tc>
        <w:tc>
          <w:tcPr>
            <w:tcW w:w="5812" w:type="dxa"/>
          </w:tcPr>
          <w:p w:rsidR="0004667D" w:rsidRPr="00CE4D90" w:rsidRDefault="0004667D" w:rsidP="00F65B14">
            <w:pPr>
              <w:pStyle w:val="TableContents"/>
              <w:jc w:val="both"/>
              <w:rPr>
                <w:rFonts w:ascii="Russia Light" w:hAnsi="Russia Light" w:cs="Russia Light"/>
                <w:sz w:val="22"/>
                <w:szCs w:val="22"/>
              </w:rPr>
            </w:pPr>
            <w:r w:rsidRPr="00CE4D90">
              <w:rPr>
                <w:rFonts w:ascii="Russia Light" w:hAnsi="Russia Light" w:cs="Russia Light"/>
                <w:sz w:val="22"/>
                <w:szCs w:val="22"/>
              </w:rPr>
              <w:t>Разработать раздел «</w:t>
            </w:r>
            <w:proofErr w:type="spellStart"/>
            <w:r w:rsidRPr="00CE4D90">
              <w:rPr>
                <w:rFonts w:ascii="Russia Light" w:hAnsi="Russia Light" w:cs="Russia Light"/>
                <w:sz w:val="22"/>
                <w:szCs w:val="22"/>
              </w:rPr>
              <w:t>Энергоэффективность</w:t>
            </w:r>
            <w:proofErr w:type="spellEnd"/>
            <w:r w:rsidRPr="00CE4D90">
              <w:rPr>
                <w:rFonts w:ascii="Russia Light" w:hAnsi="Russia Light" w:cs="Russia Light"/>
                <w:sz w:val="22"/>
                <w:szCs w:val="22"/>
              </w:rPr>
              <w:t xml:space="preserve">» в соответствии с Федеральным законом РФ от 23.11.2009 </w:t>
            </w:r>
            <w:r w:rsidRPr="00CE4D90">
              <w:rPr>
                <w:rFonts w:cs="Arial"/>
                <w:sz w:val="22"/>
                <w:szCs w:val="22"/>
              </w:rPr>
              <w:t>№</w:t>
            </w:r>
            <w:r w:rsidRPr="00CE4D90">
              <w:rPr>
                <w:rFonts w:ascii="Russia Light" w:hAnsi="Russia Light" w:cs="Russia Light"/>
                <w:sz w:val="22"/>
                <w:szCs w:val="22"/>
              </w:rPr>
              <w:t xml:space="preserve"> 261 «Об энергосбережении и повышении энергетической эффективности и о внесении изменений в отдельные законодательные акты Российской Федерации» с выдачей энергетического паспорта объекта, оформленного  в соответствии  с Приказом Минэнерго РФ от 19.04.2010 </w:t>
            </w:r>
            <w:r w:rsidRPr="00CE4D90">
              <w:rPr>
                <w:rFonts w:cs="Arial"/>
                <w:sz w:val="22"/>
                <w:szCs w:val="22"/>
              </w:rPr>
              <w:t>№</w:t>
            </w:r>
            <w:r w:rsidRPr="00CE4D90">
              <w:rPr>
                <w:rFonts w:ascii="Russia Light" w:hAnsi="Russia Light" w:cs="Russia Light"/>
                <w:sz w:val="22"/>
                <w:szCs w:val="22"/>
              </w:rPr>
              <w:t xml:space="preserve"> 182 «Об утверждении требований к энергетическому паспорту, составленному по результатам энергетического обследования, и энергетическому паспорту, составленному на основании проектной документации, и правил направления копии энергетического паспорта, составленного по результатам энергетического обследования».</w:t>
            </w:r>
          </w:p>
        </w:tc>
      </w:tr>
      <w:tr w:rsidR="0004667D" w:rsidRPr="00CE4D90" w:rsidTr="00F65B14">
        <w:tc>
          <w:tcPr>
            <w:tcW w:w="540" w:type="dxa"/>
          </w:tcPr>
          <w:p w:rsidR="0004667D" w:rsidRPr="0055146C" w:rsidRDefault="0004667D" w:rsidP="0055146C">
            <w:pPr>
              <w:pStyle w:val="aa"/>
              <w:numPr>
                <w:ilvl w:val="0"/>
                <w:numId w:val="1"/>
              </w:numPr>
              <w:rPr>
                <w:rFonts w:ascii="Russia Light" w:hAnsi="Russia Light" w:cs="Russia Light"/>
                <w:sz w:val="22"/>
                <w:szCs w:val="22"/>
              </w:rPr>
            </w:pPr>
          </w:p>
        </w:tc>
        <w:tc>
          <w:tcPr>
            <w:tcW w:w="3112" w:type="dxa"/>
          </w:tcPr>
          <w:p w:rsidR="0004667D" w:rsidRPr="00CE4D90" w:rsidRDefault="0004667D" w:rsidP="00F65B14">
            <w:pPr>
              <w:rPr>
                <w:rFonts w:ascii="Russia Light" w:hAnsi="Russia Light" w:cs="Russia Light"/>
                <w:color w:val="000000"/>
                <w:spacing w:val="4"/>
                <w:sz w:val="22"/>
                <w:szCs w:val="22"/>
                <w:shd w:val="clear" w:color="auto" w:fill="FFFFFF"/>
              </w:rPr>
            </w:pPr>
            <w:r w:rsidRPr="00CE4D90">
              <w:rPr>
                <w:rFonts w:ascii="Russia Light" w:hAnsi="Russia Light" w:cs="Russia Light"/>
                <w:sz w:val="22"/>
                <w:szCs w:val="22"/>
                <w:shd w:val="clear" w:color="auto" w:fill="FFFFFF"/>
              </w:rPr>
              <w:t>Требования к специальным разделам</w:t>
            </w:r>
          </w:p>
        </w:tc>
        <w:tc>
          <w:tcPr>
            <w:tcW w:w="5812" w:type="dxa"/>
          </w:tcPr>
          <w:p w:rsidR="0004667D" w:rsidRPr="00CE4D90" w:rsidRDefault="0004667D" w:rsidP="00F65B14">
            <w:pPr>
              <w:snapToGrid w:val="0"/>
              <w:jc w:val="both"/>
              <w:rPr>
                <w:rFonts w:ascii="Russia Light" w:hAnsi="Russia Light" w:cs="Russia Light"/>
                <w:sz w:val="22"/>
                <w:szCs w:val="22"/>
              </w:rPr>
            </w:pPr>
            <w:r w:rsidRPr="00CE4D90">
              <w:rPr>
                <w:rFonts w:ascii="Russia Light" w:hAnsi="Russia Light" w:cs="Russia Light"/>
                <w:sz w:val="22"/>
                <w:szCs w:val="22"/>
              </w:rPr>
              <w:t>В проекте должны быть выполнены требования СП 132.13330.2011 «Обеспечение антитеррористической защищенности зданий и сооружений. Общие требования проектирования».</w:t>
            </w:r>
          </w:p>
          <w:p w:rsidR="0004667D" w:rsidRPr="00CE4D90" w:rsidRDefault="0004667D" w:rsidP="00F65B14">
            <w:pPr>
              <w:jc w:val="both"/>
              <w:rPr>
                <w:rFonts w:ascii="Russia Light" w:hAnsi="Russia Light" w:cs="Russia Light"/>
                <w:sz w:val="22"/>
                <w:szCs w:val="22"/>
              </w:rPr>
            </w:pPr>
            <w:r w:rsidRPr="00CE4D90">
              <w:rPr>
                <w:rFonts w:ascii="Russia Light" w:hAnsi="Russia Light" w:cs="Russia Light"/>
                <w:sz w:val="22"/>
                <w:szCs w:val="22"/>
              </w:rPr>
              <w:t>Должен быть разработан раздел «</w:t>
            </w:r>
            <w:r w:rsidRPr="00CE4D90">
              <w:rPr>
                <w:rFonts w:ascii="Russia Light" w:hAnsi="Russia Light" w:cs="Russia Light"/>
                <w:sz w:val="22"/>
                <w:szCs w:val="22"/>
                <w:lang w:eastAsia="ar-SA"/>
              </w:rPr>
              <w:t xml:space="preserve">Требования к </w:t>
            </w:r>
            <w:r w:rsidRPr="00CE4D90">
              <w:rPr>
                <w:rFonts w:ascii="Russia Light" w:hAnsi="Russia Light" w:cs="Russia Light"/>
                <w:sz w:val="22"/>
                <w:szCs w:val="22"/>
                <w:lang w:eastAsia="ar-SA"/>
              </w:rPr>
              <w:lastRenderedPageBreak/>
              <w:t>обеспечению безопасной эксплуатации объекта капитального строительства»</w:t>
            </w:r>
          </w:p>
        </w:tc>
      </w:tr>
      <w:tr w:rsidR="0004667D" w:rsidRPr="00CE4D90" w:rsidTr="00F65B14">
        <w:tc>
          <w:tcPr>
            <w:tcW w:w="540" w:type="dxa"/>
          </w:tcPr>
          <w:p w:rsidR="0004667D" w:rsidRPr="0055146C" w:rsidRDefault="0004667D" w:rsidP="0055146C">
            <w:pPr>
              <w:pStyle w:val="aa"/>
              <w:numPr>
                <w:ilvl w:val="0"/>
                <w:numId w:val="1"/>
              </w:numPr>
              <w:rPr>
                <w:rFonts w:ascii="Russia Light" w:hAnsi="Russia Light" w:cs="Russia Light"/>
                <w:sz w:val="22"/>
                <w:szCs w:val="22"/>
              </w:rPr>
            </w:pPr>
          </w:p>
        </w:tc>
        <w:tc>
          <w:tcPr>
            <w:tcW w:w="3112" w:type="dxa"/>
          </w:tcPr>
          <w:p w:rsidR="0004667D" w:rsidRPr="00CE4D90" w:rsidRDefault="0004667D" w:rsidP="00F65B14">
            <w:pPr>
              <w:rPr>
                <w:rFonts w:ascii="Russia Light" w:hAnsi="Russia Light" w:cs="Russia Light"/>
                <w:sz w:val="22"/>
                <w:szCs w:val="22"/>
              </w:rPr>
            </w:pPr>
            <w:r w:rsidRPr="00CE4D90">
              <w:rPr>
                <w:rFonts w:ascii="Russia Light" w:hAnsi="Russia Light" w:cs="Russia Light"/>
                <w:color w:val="000000"/>
                <w:spacing w:val="4"/>
                <w:sz w:val="22"/>
                <w:szCs w:val="22"/>
                <w:shd w:val="clear" w:color="auto" w:fill="FFFFFF"/>
              </w:rPr>
              <w:t>Требования к разработке сметной документации</w:t>
            </w:r>
          </w:p>
        </w:tc>
        <w:tc>
          <w:tcPr>
            <w:tcW w:w="5812" w:type="dxa"/>
          </w:tcPr>
          <w:p w:rsidR="0004667D" w:rsidRPr="00CE4D90" w:rsidRDefault="0004667D" w:rsidP="00F65B14">
            <w:pPr>
              <w:jc w:val="both"/>
              <w:rPr>
                <w:rFonts w:ascii="Russia Light" w:hAnsi="Russia Light" w:cs="Russia Light"/>
                <w:sz w:val="22"/>
                <w:szCs w:val="22"/>
              </w:rPr>
            </w:pPr>
            <w:r w:rsidRPr="00CE4D90">
              <w:rPr>
                <w:rFonts w:ascii="Russia Light" w:hAnsi="Russia Light" w:cs="Russia Light"/>
                <w:sz w:val="22"/>
                <w:szCs w:val="22"/>
              </w:rPr>
              <w:t>Сметную документацию составить в соответствии с «Методикой определения стоимости строительной продукции на территории Российской Федерации (МДС 81- 35.2004).</w:t>
            </w:r>
          </w:p>
          <w:p w:rsidR="0004667D" w:rsidRPr="00CE4D90" w:rsidRDefault="0004667D" w:rsidP="00F65B14">
            <w:pPr>
              <w:jc w:val="both"/>
              <w:rPr>
                <w:rFonts w:ascii="Russia Light" w:hAnsi="Russia Light" w:cs="Russia Light"/>
                <w:sz w:val="22"/>
                <w:szCs w:val="22"/>
              </w:rPr>
            </w:pPr>
            <w:r w:rsidRPr="00CE4D90">
              <w:rPr>
                <w:rFonts w:ascii="Russia Light" w:hAnsi="Russia Light" w:cs="Russia Light"/>
                <w:sz w:val="22"/>
                <w:szCs w:val="22"/>
              </w:rPr>
              <w:t xml:space="preserve">Сметную документацию выполнить в соответствии с постановлением Правительства РФ от 18.05.2009                 </w:t>
            </w:r>
            <w:r w:rsidRPr="00CE4D90">
              <w:rPr>
                <w:rFonts w:ascii="Arial" w:hAnsi="Arial" w:cs="Arial"/>
                <w:sz w:val="22"/>
                <w:szCs w:val="22"/>
              </w:rPr>
              <w:t>№</w:t>
            </w:r>
            <w:r w:rsidRPr="00CE4D90">
              <w:rPr>
                <w:rFonts w:ascii="Russia Light" w:hAnsi="Russia Light" w:cs="Russia Light"/>
                <w:sz w:val="22"/>
                <w:szCs w:val="22"/>
              </w:rPr>
              <w:t xml:space="preserve">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ресурсным  методом. Сметный расчет выполнить в программном комплексе совместимом с ПК «Гранд-смета» с расширением </w:t>
            </w:r>
            <w:r w:rsidRPr="00CE4D90">
              <w:rPr>
                <w:rFonts w:ascii="Russia Light" w:hAnsi="Russia Light" w:cs="Russia Light"/>
                <w:sz w:val="22"/>
                <w:szCs w:val="22"/>
                <w:lang w:val="en-US"/>
              </w:rPr>
              <w:t>xml</w:t>
            </w:r>
            <w:r w:rsidRPr="00CE4D90">
              <w:rPr>
                <w:rFonts w:ascii="Russia Light" w:hAnsi="Russia Light" w:cs="Russia Light"/>
                <w:sz w:val="22"/>
                <w:szCs w:val="22"/>
              </w:rPr>
              <w:t xml:space="preserve">, а также в формате </w:t>
            </w:r>
            <w:r w:rsidRPr="00CE4D90">
              <w:rPr>
                <w:rFonts w:ascii="Russia Light" w:hAnsi="Russia Light" w:cs="Russia Light"/>
                <w:sz w:val="22"/>
                <w:szCs w:val="22"/>
                <w:lang w:val="en-US"/>
              </w:rPr>
              <w:t>excel</w:t>
            </w:r>
            <w:r w:rsidRPr="00CE4D90">
              <w:rPr>
                <w:rFonts w:ascii="Russia Light" w:hAnsi="Russia Light" w:cs="Russia Light"/>
                <w:sz w:val="22"/>
                <w:szCs w:val="22"/>
              </w:rPr>
              <w:t>. Прайс-листы, используемые при определении стоимости работ, должны быть представлены с расшифровкой включенных в стоимость затрат (НДС, тара, транспортные расходы, комплектация и т.д.) и выражены в российских рублях.</w:t>
            </w:r>
          </w:p>
        </w:tc>
      </w:tr>
      <w:tr w:rsidR="0004667D" w:rsidRPr="00CE4D90" w:rsidTr="00F65B14">
        <w:tc>
          <w:tcPr>
            <w:tcW w:w="540" w:type="dxa"/>
          </w:tcPr>
          <w:p w:rsidR="0004667D" w:rsidRPr="0055146C" w:rsidRDefault="0004667D" w:rsidP="0055146C">
            <w:pPr>
              <w:pStyle w:val="aa"/>
              <w:numPr>
                <w:ilvl w:val="0"/>
                <w:numId w:val="1"/>
              </w:numPr>
              <w:rPr>
                <w:rFonts w:ascii="Russia Light" w:hAnsi="Russia Light" w:cs="Russia Light"/>
                <w:sz w:val="22"/>
                <w:szCs w:val="22"/>
              </w:rPr>
            </w:pPr>
          </w:p>
        </w:tc>
        <w:tc>
          <w:tcPr>
            <w:tcW w:w="3112" w:type="dxa"/>
          </w:tcPr>
          <w:p w:rsidR="0004667D" w:rsidRPr="00CE4D90" w:rsidRDefault="0004667D" w:rsidP="00F65B14">
            <w:pPr>
              <w:rPr>
                <w:rFonts w:ascii="Russia Light" w:hAnsi="Russia Light" w:cs="Russia Light"/>
                <w:sz w:val="22"/>
                <w:szCs w:val="22"/>
              </w:rPr>
            </w:pPr>
            <w:r w:rsidRPr="00CE4D90">
              <w:rPr>
                <w:rFonts w:ascii="Russia Light" w:hAnsi="Russia Light" w:cs="Russia Light"/>
                <w:color w:val="000000"/>
                <w:spacing w:val="4"/>
                <w:sz w:val="22"/>
                <w:szCs w:val="22"/>
                <w:shd w:val="clear" w:color="auto" w:fill="FFFFFF"/>
              </w:rPr>
              <w:t>Требования к результатам услуг</w:t>
            </w:r>
          </w:p>
        </w:tc>
        <w:tc>
          <w:tcPr>
            <w:tcW w:w="5812" w:type="dxa"/>
          </w:tcPr>
          <w:p w:rsidR="0004667D" w:rsidRPr="00CE4D90" w:rsidRDefault="0004667D" w:rsidP="00F65B14">
            <w:pPr>
              <w:pStyle w:val="a3"/>
              <w:jc w:val="both"/>
              <w:rPr>
                <w:rStyle w:val="a6"/>
                <w:rFonts w:ascii="Russia Light" w:hAnsi="Russia Light" w:cs="Russia Light"/>
                <w:bCs/>
                <w:color w:val="000000"/>
                <w:sz w:val="22"/>
                <w:szCs w:val="22"/>
                <w:lang w:val="ru-RU"/>
              </w:rPr>
            </w:pPr>
            <w:r w:rsidRPr="00CE4D90">
              <w:rPr>
                <w:rFonts w:ascii="Russia Light" w:hAnsi="Russia Light" w:cs="Russia Light"/>
              </w:rPr>
              <w:t xml:space="preserve">Результатом услуг является полный комплект проектно-сметной документации, получивший положительное заключение </w:t>
            </w:r>
            <w:proofErr w:type="spellStart"/>
            <w:r w:rsidRPr="00CE4D90">
              <w:rPr>
                <w:rFonts w:ascii="Russia Light" w:hAnsi="Russia Light" w:cs="Russia Light"/>
              </w:rPr>
              <w:t>госэкспертизы</w:t>
            </w:r>
            <w:proofErr w:type="spellEnd"/>
            <w:r w:rsidRPr="00CE4D90">
              <w:rPr>
                <w:rFonts w:ascii="Russia Light" w:hAnsi="Russia Light" w:cs="Russia Light"/>
              </w:rPr>
              <w:t xml:space="preserve"> (включая экспертизу инженерных изысканий и заключение о достоверности определения сметной стоимости), согласованный со всеми заинтересованными организациями и полностью готовый для осуществления </w:t>
            </w:r>
            <w:r w:rsidRPr="00CE4D90">
              <w:rPr>
                <w:rStyle w:val="a6"/>
                <w:rFonts w:ascii="Russia Light" w:hAnsi="Russia Light" w:cs="Russia Light"/>
                <w:bCs/>
                <w:color w:val="000000"/>
                <w:sz w:val="22"/>
                <w:szCs w:val="22"/>
                <w:lang w:val="ru-RU"/>
              </w:rPr>
              <w:t xml:space="preserve">строительства физкультурно-оздоровительного комплекса в </w:t>
            </w:r>
            <w:r w:rsidRPr="00CE4D90">
              <w:rPr>
                <w:rStyle w:val="a6"/>
                <w:rFonts w:ascii="Russia Light" w:hAnsi="Russia Light" w:cs="Russia Light"/>
                <w:bCs/>
                <w:color w:val="000000"/>
                <w:sz w:val="22"/>
                <w:szCs w:val="22"/>
              </w:rPr>
              <w:t>III</w:t>
            </w:r>
            <w:r w:rsidRPr="00CE4D90">
              <w:rPr>
                <w:rStyle w:val="a6"/>
                <w:rFonts w:ascii="Russia Light" w:hAnsi="Russia Light" w:cs="Russia Light"/>
                <w:bCs/>
                <w:color w:val="000000"/>
                <w:sz w:val="22"/>
                <w:szCs w:val="22"/>
                <w:lang w:val="ru-RU"/>
              </w:rPr>
              <w:t xml:space="preserve"> квартале </w:t>
            </w:r>
            <w:proofErr w:type="spellStart"/>
            <w:r w:rsidRPr="00CE4D90">
              <w:rPr>
                <w:rStyle w:val="a6"/>
                <w:rFonts w:ascii="Russia Light" w:hAnsi="Russia Light" w:cs="Russia Light"/>
                <w:bCs/>
                <w:color w:val="000000"/>
                <w:sz w:val="22"/>
                <w:szCs w:val="22"/>
                <w:lang w:val="ru-RU"/>
              </w:rPr>
              <w:t>Новоигирминского</w:t>
            </w:r>
            <w:proofErr w:type="spellEnd"/>
            <w:r w:rsidRPr="00CE4D90">
              <w:rPr>
                <w:rStyle w:val="a6"/>
                <w:rFonts w:ascii="Russia Light" w:hAnsi="Russia Light" w:cs="Russia Light"/>
                <w:bCs/>
                <w:color w:val="000000"/>
                <w:sz w:val="22"/>
                <w:szCs w:val="22"/>
                <w:lang w:val="ru-RU"/>
              </w:rPr>
              <w:t xml:space="preserve"> городского поселения </w:t>
            </w:r>
            <w:proofErr w:type="spellStart"/>
            <w:r w:rsidRPr="00CE4D90">
              <w:rPr>
                <w:rStyle w:val="a6"/>
                <w:rFonts w:ascii="Russia Light" w:hAnsi="Russia Light" w:cs="Russia Light"/>
                <w:bCs/>
                <w:color w:val="000000"/>
                <w:sz w:val="22"/>
                <w:szCs w:val="22"/>
                <w:lang w:val="ru-RU"/>
              </w:rPr>
              <w:t>Нижнеилимского</w:t>
            </w:r>
            <w:proofErr w:type="spellEnd"/>
            <w:r w:rsidRPr="00CE4D90">
              <w:rPr>
                <w:rStyle w:val="a6"/>
                <w:rFonts w:ascii="Russia Light" w:hAnsi="Russia Light" w:cs="Russia Light"/>
                <w:bCs/>
                <w:color w:val="000000"/>
                <w:sz w:val="22"/>
                <w:szCs w:val="22"/>
                <w:lang w:val="ru-RU"/>
              </w:rPr>
              <w:t xml:space="preserve"> района Иркутской области. </w:t>
            </w:r>
          </w:p>
          <w:p w:rsidR="0004667D" w:rsidRPr="00CE4D90" w:rsidRDefault="0004667D" w:rsidP="00F65B14">
            <w:pPr>
              <w:pStyle w:val="a3"/>
              <w:jc w:val="both"/>
              <w:rPr>
                <w:rFonts w:ascii="Russia Light" w:hAnsi="Russia Light" w:cs="Russia Light"/>
              </w:rPr>
            </w:pPr>
            <w:r w:rsidRPr="00CE4D90">
              <w:rPr>
                <w:rFonts w:ascii="Russia Light" w:hAnsi="Russia Light" w:cs="Russia Light"/>
              </w:rPr>
              <w:t xml:space="preserve">Разработанная проектная документация должна удовлетворять всем необходимым требованиям для включения в государственную программу Иркутской области: «Развитие физической культуры и спорта» на 2014 - 2020 годы (утвержденную постановлением Правительства Иркутской области от 24.10.2013 </w:t>
            </w:r>
            <w:r w:rsidRPr="00CE4D90">
              <w:rPr>
                <w:rFonts w:ascii="Arial" w:hAnsi="Arial" w:cs="Arial"/>
              </w:rPr>
              <w:t>№</w:t>
            </w:r>
            <w:r w:rsidRPr="00CE4D90">
              <w:rPr>
                <w:rFonts w:ascii="Russia Light" w:hAnsi="Russia Light" w:cs="Russia Light"/>
              </w:rPr>
              <w:t xml:space="preserve"> 458-пп). В том числе, стоимость строительства объекта по разработанной проектной документации должна составлять не более 80 млн. рублей, проектная документация, примененная для повторного использования, должна быть рекомендована Министерством спорта Российской Федерации для повторного применения и (или) включена в реестр типовой проектной документации. Проектная документация должна обеспечивать доступность объекта для лиц с ограниченными возможностями здоровья и инвалидов.</w:t>
            </w:r>
          </w:p>
          <w:p w:rsidR="0004667D" w:rsidRPr="00CE4D90" w:rsidRDefault="0004667D" w:rsidP="00F65B14">
            <w:pPr>
              <w:pStyle w:val="a3"/>
              <w:jc w:val="both"/>
              <w:rPr>
                <w:rFonts w:ascii="Russia Light" w:hAnsi="Russia Light" w:cs="Russia Light"/>
              </w:rPr>
            </w:pPr>
            <w:r w:rsidRPr="00CE4D90">
              <w:rPr>
                <w:rFonts w:ascii="Russia Light" w:hAnsi="Russia Light" w:cs="Russia Light"/>
              </w:rPr>
              <w:t xml:space="preserve">Разработанная проектная документация должна быть выполнена в соответствии с Техническим заданием, </w:t>
            </w:r>
            <w:r w:rsidRPr="00CE4D90">
              <w:rPr>
                <w:rFonts w:ascii="Russia Light" w:hAnsi="Russia Light" w:cs="Russia Light"/>
              </w:rPr>
              <w:lastRenderedPageBreak/>
              <w:t>строительными нормами и правилами, нормативным документам в области проектирования и строительства, действующим законодательством РФ, в том числе:</w:t>
            </w:r>
          </w:p>
          <w:p w:rsidR="0004667D" w:rsidRPr="00CE4D90" w:rsidRDefault="0004667D" w:rsidP="00F65B14">
            <w:pPr>
              <w:pStyle w:val="a3"/>
              <w:jc w:val="both"/>
              <w:rPr>
                <w:rFonts w:ascii="Russia Light" w:hAnsi="Russia Light" w:cs="Russia Light"/>
              </w:rPr>
            </w:pPr>
            <w:r w:rsidRPr="00CE4D90">
              <w:rPr>
                <w:rFonts w:ascii="Russia Light" w:hAnsi="Russia Light" w:cs="Russia Light"/>
              </w:rPr>
              <w:t>- СП 31-112-2004 «Физкультурно-спортивные залы. Часть 1. Часть 2»,</w:t>
            </w:r>
          </w:p>
          <w:p w:rsidR="0004667D" w:rsidRPr="00CE4D90" w:rsidRDefault="0004667D" w:rsidP="00F65B14">
            <w:pPr>
              <w:pStyle w:val="a3"/>
              <w:jc w:val="both"/>
              <w:rPr>
                <w:rFonts w:ascii="Russia Light" w:hAnsi="Russia Light" w:cs="Russia Light"/>
                <w:highlight w:val="yellow"/>
              </w:rPr>
            </w:pPr>
            <w:r w:rsidRPr="00CE4D90">
              <w:rPr>
                <w:rFonts w:ascii="Russia Light" w:hAnsi="Russia Light" w:cs="Russia Light"/>
              </w:rPr>
              <w:t xml:space="preserve">- </w:t>
            </w:r>
            <w:r w:rsidRPr="00CE4D90">
              <w:rPr>
                <w:rFonts w:ascii="Russia Light" w:hAnsi="Russia Light" w:cs="Russia Light"/>
                <w:lang w:eastAsia="ru-RU"/>
              </w:rPr>
              <w:t>СП 118.13330.2012* «Общественные здания и сооружения»,</w:t>
            </w:r>
          </w:p>
          <w:p w:rsidR="0004667D" w:rsidRPr="00CE4D90" w:rsidRDefault="0004667D" w:rsidP="00F65B14">
            <w:pPr>
              <w:pStyle w:val="a3"/>
              <w:jc w:val="both"/>
              <w:rPr>
                <w:rFonts w:ascii="Russia Light" w:hAnsi="Russia Light" w:cs="Russia Light"/>
              </w:rPr>
            </w:pPr>
            <w:r w:rsidRPr="00CE4D90">
              <w:rPr>
                <w:rFonts w:ascii="Russia Light" w:hAnsi="Russia Light" w:cs="Russia Light"/>
              </w:rPr>
              <w:t>- СП 60.13330.2016 «Отопление, вентиляция и кондиционирование воздуха»,</w:t>
            </w:r>
          </w:p>
          <w:p w:rsidR="0004667D" w:rsidRPr="00CE4D90" w:rsidRDefault="0004667D" w:rsidP="00F65B14">
            <w:pPr>
              <w:pStyle w:val="a3"/>
              <w:jc w:val="both"/>
              <w:rPr>
                <w:rFonts w:ascii="Russia Light" w:hAnsi="Russia Light" w:cs="Russia Light"/>
              </w:rPr>
            </w:pPr>
            <w:r w:rsidRPr="00CE4D90">
              <w:rPr>
                <w:rFonts w:ascii="Russia Light" w:hAnsi="Russia Light" w:cs="Russia Light"/>
              </w:rPr>
              <w:t>- СП 41-101-95 «Проектирование тепловых пунктов»,</w:t>
            </w:r>
          </w:p>
          <w:p w:rsidR="0004667D" w:rsidRPr="00CE4D90" w:rsidRDefault="0004667D" w:rsidP="00F65B14">
            <w:pPr>
              <w:pStyle w:val="a3"/>
              <w:jc w:val="both"/>
              <w:rPr>
                <w:rFonts w:ascii="Russia Light" w:hAnsi="Russia Light" w:cs="Russia Light"/>
                <w:lang w:eastAsia="ru-RU"/>
              </w:rPr>
            </w:pPr>
            <w:r w:rsidRPr="00CE4D90">
              <w:rPr>
                <w:rFonts w:ascii="Russia Light" w:hAnsi="Russia Light" w:cs="Russia Light"/>
              </w:rPr>
              <w:t xml:space="preserve">- </w:t>
            </w:r>
            <w:r w:rsidRPr="00CE4D90">
              <w:rPr>
                <w:rFonts w:ascii="Russia Light" w:hAnsi="Russia Light" w:cs="Russia Light"/>
                <w:lang w:eastAsia="ru-RU"/>
              </w:rPr>
              <w:t>СП 1.13130.2009 «Системы противопожарной защиты. Эвакуационные пути и выходы»</w:t>
            </w:r>
          </w:p>
          <w:p w:rsidR="0004667D" w:rsidRPr="00CE4D90" w:rsidRDefault="0004667D" w:rsidP="00F65B14">
            <w:pPr>
              <w:pStyle w:val="a3"/>
              <w:jc w:val="both"/>
              <w:rPr>
                <w:rFonts w:ascii="Russia Light" w:hAnsi="Russia Light" w:cs="Russia Light"/>
              </w:rPr>
            </w:pPr>
            <w:r w:rsidRPr="00CE4D90">
              <w:rPr>
                <w:rFonts w:ascii="Russia Light" w:hAnsi="Russia Light" w:cs="Russia Light"/>
              </w:rPr>
              <w:t>- Федеральный закон от 22.07.2008 N 123-ФЗ «Технический регламент о требованиях пожарной безопасности»</w:t>
            </w:r>
          </w:p>
          <w:p w:rsidR="0004667D" w:rsidRPr="00CE4D90" w:rsidRDefault="0004667D" w:rsidP="00F65B14">
            <w:pPr>
              <w:pStyle w:val="a3"/>
              <w:jc w:val="both"/>
              <w:rPr>
                <w:rFonts w:ascii="Russia Light" w:hAnsi="Russia Light" w:cs="Russia Light"/>
              </w:rPr>
            </w:pPr>
            <w:r w:rsidRPr="00CE4D90">
              <w:rPr>
                <w:rFonts w:ascii="Russia Light" w:hAnsi="Russia Light" w:cs="Russia Light"/>
              </w:rPr>
              <w:t>- «Правила устройства электроустановок (ПУЭ)»,</w:t>
            </w:r>
          </w:p>
          <w:p w:rsidR="0004667D" w:rsidRPr="00CE4D90" w:rsidRDefault="0004667D" w:rsidP="00F65B14">
            <w:pPr>
              <w:pStyle w:val="a3"/>
              <w:jc w:val="both"/>
              <w:rPr>
                <w:rFonts w:ascii="Russia Light" w:hAnsi="Russia Light" w:cs="Russia Light"/>
                <w:highlight w:val="yellow"/>
              </w:rPr>
            </w:pPr>
            <w:r w:rsidRPr="00CE4D90">
              <w:rPr>
                <w:rFonts w:ascii="Russia Light" w:hAnsi="Russia Light" w:cs="Russia Light"/>
              </w:rPr>
              <w:t>- СП 35-103-2001 «Общественные здания и сооружения, доступные маломобильным посетителям»,</w:t>
            </w:r>
          </w:p>
          <w:p w:rsidR="0004667D" w:rsidRPr="00CE4D90" w:rsidRDefault="0004667D" w:rsidP="00F65B14">
            <w:pPr>
              <w:pStyle w:val="a3"/>
              <w:jc w:val="both"/>
              <w:rPr>
                <w:rFonts w:ascii="Russia Light" w:hAnsi="Russia Light" w:cs="Russia Light"/>
              </w:rPr>
            </w:pPr>
            <w:r w:rsidRPr="00CE4D90">
              <w:rPr>
                <w:rFonts w:ascii="Russia Light" w:hAnsi="Russia Light" w:cs="Russia Light"/>
              </w:rPr>
              <w:t>- СП 31-102-99 «Требования доступности общественных зданий и сооружений для инвалидов и других маломобильных посетителей»,</w:t>
            </w:r>
          </w:p>
          <w:p w:rsidR="0004667D" w:rsidRPr="00CE4D90" w:rsidRDefault="0004667D" w:rsidP="00F65B14">
            <w:pPr>
              <w:pStyle w:val="a3"/>
              <w:jc w:val="both"/>
              <w:rPr>
                <w:rFonts w:ascii="Russia Light" w:hAnsi="Russia Light" w:cs="Russia Light"/>
                <w:highlight w:val="yellow"/>
              </w:rPr>
            </w:pPr>
            <w:r w:rsidRPr="00CE4D90">
              <w:rPr>
                <w:rFonts w:ascii="Russia Light" w:hAnsi="Russia Light" w:cs="Russia Light"/>
              </w:rPr>
              <w:t>- СП 35-101-2001 «Проектирование зданий и сооружений с учетом доступности для маломобильных групп населения. Общие положения»,</w:t>
            </w:r>
          </w:p>
          <w:p w:rsidR="0004667D" w:rsidRPr="00CE4D90" w:rsidRDefault="0004667D" w:rsidP="00F65B14">
            <w:pPr>
              <w:pStyle w:val="a3"/>
              <w:jc w:val="both"/>
              <w:rPr>
                <w:rFonts w:ascii="Russia Light" w:hAnsi="Russia Light" w:cs="Russia Light"/>
              </w:rPr>
            </w:pPr>
            <w:r w:rsidRPr="00CE4D90">
              <w:rPr>
                <w:rFonts w:ascii="Russia Light" w:hAnsi="Russia Light" w:cs="Russia Light"/>
              </w:rPr>
              <w:t>- СП 59.13330.2016 «Доступность зданий и сооружений для маломобильных групп населения»,</w:t>
            </w:r>
          </w:p>
          <w:p w:rsidR="0004667D" w:rsidRPr="00CE4D90" w:rsidRDefault="0004667D" w:rsidP="00F65B14">
            <w:pPr>
              <w:pStyle w:val="a3"/>
              <w:jc w:val="both"/>
              <w:rPr>
                <w:rFonts w:ascii="Russia Light" w:hAnsi="Russia Light" w:cs="Russia Light"/>
              </w:rPr>
            </w:pPr>
            <w:r w:rsidRPr="00CE4D90">
              <w:rPr>
                <w:rFonts w:ascii="Russia Light" w:hAnsi="Russia Light" w:cs="Russia Light"/>
              </w:rPr>
              <w:t>- СП 42.13330.2011 «Свод правил. Градостроительство. Планировка и застройка городских и сельских поселений»,</w:t>
            </w:r>
          </w:p>
          <w:p w:rsidR="0004667D" w:rsidRPr="00CE4D90" w:rsidRDefault="0004667D" w:rsidP="00F65B14">
            <w:pPr>
              <w:pStyle w:val="a3"/>
              <w:jc w:val="both"/>
              <w:rPr>
                <w:rFonts w:ascii="Russia Light" w:hAnsi="Russia Light" w:cs="Russia Light"/>
              </w:rPr>
            </w:pPr>
            <w:r w:rsidRPr="00CE4D90">
              <w:rPr>
                <w:rFonts w:ascii="Russia Light" w:hAnsi="Russia Light" w:cs="Russia Light"/>
              </w:rPr>
              <w:t xml:space="preserve">- </w:t>
            </w:r>
            <w:r w:rsidRPr="00CE4D90">
              <w:rPr>
                <w:rFonts w:ascii="Russia Light" w:hAnsi="Russia Light" w:cs="Russia Light"/>
                <w:color w:val="333333"/>
              </w:rPr>
              <w:t>СП 30.13330.2016. СНиП 2.04.01-85* «Внутренний водопровод и канализация зданий»,</w:t>
            </w:r>
          </w:p>
          <w:p w:rsidR="0004667D" w:rsidRPr="00CE4D90" w:rsidRDefault="0004667D" w:rsidP="00F65B14">
            <w:pPr>
              <w:pStyle w:val="a3"/>
              <w:jc w:val="both"/>
              <w:rPr>
                <w:rFonts w:ascii="Russia Light" w:hAnsi="Russia Light" w:cs="Russia Light"/>
              </w:rPr>
            </w:pPr>
            <w:r w:rsidRPr="00CE4D90">
              <w:rPr>
                <w:rFonts w:ascii="Russia Light" w:hAnsi="Russia Light" w:cs="Russia Light"/>
              </w:rPr>
              <w:t>- ГОСТ Р 21.1101-2013 «Система проектной документации для строительства. Основные требования к проектной и рабочей документации»,</w:t>
            </w:r>
          </w:p>
          <w:p w:rsidR="0004667D" w:rsidRPr="00CE4D90" w:rsidRDefault="0004667D" w:rsidP="00F65B14">
            <w:pPr>
              <w:pStyle w:val="a3"/>
              <w:jc w:val="both"/>
              <w:rPr>
                <w:rFonts w:ascii="Russia Light" w:hAnsi="Russia Light" w:cs="Russia Light"/>
              </w:rPr>
            </w:pPr>
            <w:r w:rsidRPr="00CE4D90">
              <w:rPr>
                <w:rFonts w:ascii="Russia Light" w:hAnsi="Russia Light" w:cs="Russia Light"/>
              </w:rPr>
              <w:t>- Постановление Правительства РФ от 16.02.2008 N 87 «О составе разделов проектной документации и требованиях к их содержанию».</w:t>
            </w:r>
          </w:p>
          <w:p w:rsidR="0004667D" w:rsidRPr="00CE4D90" w:rsidRDefault="0004667D" w:rsidP="00F65B14">
            <w:pPr>
              <w:pStyle w:val="a3"/>
              <w:jc w:val="both"/>
              <w:rPr>
                <w:rFonts w:ascii="Russia Light" w:hAnsi="Russia Light" w:cs="Russia Light"/>
              </w:rPr>
            </w:pPr>
            <w:r w:rsidRPr="00CE4D90">
              <w:rPr>
                <w:rFonts w:ascii="Russia Light" w:hAnsi="Russia Light" w:cs="Russia Light"/>
              </w:rPr>
              <w:t xml:space="preserve">Проектную документацию согласовать с отделом муниципального хозяйства Администрации </w:t>
            </w:r>
            <w:proofErr w:type="spellStart"/>
            <w:r w:rsidRPr="00CE4D90">
              <w:rPr>
                <w:rFonts w:ascii="Russia Light" w:hAnsi="Russia Light" w:cs="Russia Light"/>
              </w:rPr>
              <w:t>Новоигирминского</w:t>
            </w:r>
            <w:proofErr w:type="spellEnd"/>
            <w:r w:rsidRPr="00CE4D90">
              <w:rPr>
                <w:rFonts w:ascii="Russia Light" w:hAnsi="Russia Light" w:cs="Russia Light"/>
              </w:rPr>
              <w:t xml:space="preserve"> городского поселения, организациями, выдававшими технические условия. </w:t>
            </w:r>
          </w:p>
          <w:p w:rsidR="0004667D" w:rsidRPr="00CE4D90" w:rsidRDefault="0004667D" w:rsidP="00F65B14">
            <w:pPr>
              <w:pStyle w:val="a3"/>
              <w:jc w:val="both"/>
              <w:rPr>
                <w:rFonts w:ascii="Russia Light" w:hAnsi="Russia Light" w:cs="Russia Light"/>
              </w:rPr>
            </w:pPr>
            <w:r w:rsidRPr="00CE4D90">
              <w:rPr>
                <w:rFonts w:ascii="Russia Light" w:hAnsi="Russia Light" w:cs="Russia Light"/>
              </w:rPr>
              <w:t xml:space="preserve">Перечень необходимых согласований проектной документации может быть уточнен Заказчиком. </w:t>
            </w:r>
          </w:p>
          <w:p w:rsidR="0004667D" w:rsidRPr="00CE4D90" w:rsidRDefault="0004667D" w:rsidP="00F65B14">
            <w:pPr>
              <w:pStyle w:val="a3"/>
              <w:jc w:val="both"/>
              <w:rPr>
                <w:rFonts w:ascii="Russia Light" w:hAnsi="Russia Light" w:cs="Russia Light"/>
              </w:rPr>
            </w:pPr>
            <w:r w:rsidRPr="00CE4D90">
              <w:rPr>
                <w:rFonts w:ascii="Russia Light" w:hAnsi="Russia Light" w:cs="Russia Light"/>
              </w:rPr>
              <w:t>Разработанный эскизный проект согласовать с Администрации муниципального образования «</w:t>
            </w:r>
            <w:proofErr w:type="spellStart"/>
            <w:r w:rsidRPr="00CE4D90">
              <w:rPr>
                <w:rFonts w:ascii="Russia Light" w:hAnsi="Russia Light" w:cs="Russia Light"/>
              </w:rPr>
              <w:t>Новоигирминское</w:t>
            </w:r>
            <w:proofErr w:type="spellEnd"/>
            <w:r w:rsidRPr="00CE4D90">
              <w:rPr>
                <w:rFonts w:ascii="Russia Light" w:hAnsi="Russia Light" w:cs="Russia Light"/>
              </w:rPr>
              <w:t xml:space="preserve"> городское поселение».</w:t>
            </w:r>
          </w:p>
          <w:p w:rsidR="0004667D" w:rsidRPr="00CE4D90" w:rsidRDefault="0004667D" w:rsidP="00F65B14">
            <w:pPr>
              <w:pStyle w:val="a3"/>
              <w:jc w:val="both"/>
              <w:rPr>
                <w:rFonts w:ascii="Russia Light" w:hAnsi="Russia Light" w:cs="Russia Light"/>
              </w:rPr>
            </w:pPr>
            <w:r w:rsidRPr="00CE4D90">
              <w:rPr>
                <w:rFonts w:ascii="Russia Light" w:hAnsi="Russia Light" w:cs="Russia Light"/>
              </w:rPr>
              <w:t>При использовании в проектной документации результатов интеллектуальной деятельности третьих лиц Исполнитель обязан представить необходимые разрешительные документы на право использования результатов интеллектуальной собственности.</w:t>
            </w:r>
          </w:p>
          <w:p w:rsidR="0004667D" w:rsidRPr="00CE4D90" w:rsidRDefault="0004667D" w:rsidP="00F65B14">
            <w:pPr>
              <w:pStyle w:val="a3"/>
              <w:jc w:val="both"/>
              <w:rPr>
                <w:rFonts w:ascii="Russia Light" w:hAnsi="Russia Light" w:cs="Russia Light"/>
              </w:rPr>
            </w:pPr>
            <w:r w:rsidRPr="00CE4D90">
              <w:rPr>
                <w:rFonts w:ascii="Russia Light" w:hAnsi="Russia Light" w:cs="Russia Light"/>
              </w:rPr>
              <w:t xml:space="preserve">Проектную документацию оформить подписями руководителя генеральной проектной организации и главного инженера проектной документации, круглой печатью генеральной проектной организации, а также справкой проектной организации о соответствии проектной документации требованиям действующего </w:t>
            </w:r>
            <w:r w:rsidRPr="00CE4D90">
              <w:rPr>
                <w:rFonts w:ascii="Russia Light" w:hAnsi="Russia Light" w:cs="Russia Light"/>
              </w:rPr>
              <w:lastRenderedPageBreak/>
              <w:t>законодательства и задания на проектирование.</w:t>
            </w:r>
          </w:p>
          <w:p w:rsidR="0004667D" w:rsidRPr="00CE4D90" w:rsidRDefault="0004667D" w:rsidP="00F65B14">
            <w:pPr>
              <w:pStyle w:val="a3"/>
              <w:jc w:val="both"/>
              <w:rPr>
                <w:rFonts w:ascii="Russia Light" w:hAnsi="Russia Light" w:cs="Russia Light"/>
              </w:rPr>
            </w:pPr>
            <w:r w:rsidRPr="00CE4D90">
              <w:rPr>
                <w:rFonts w:ascii="Russia Light" w:hAnsi="Russia Light" w:cs="Russia Light"/>
              </w:rPr>
              <w:t>Составить сводную ведомость объемов работ.</w:t>
            </w:r>
          </w:p>
          <w:p w:rsidR="0004667D" w:rsidRPr="00CE4D90" w:rsidRDefault="0004667D" w:rsidP="00F65B14">
            <w:pPr>
              <w:pStyle w:val="a3"/>
              <w:jc w:val="both"/>
              <w:rPr>
                <w:rFonts w:ascii="Russia Light" w:hAnsi="Russia Light" w:cs="Russia Light"/>
              </w:rPr>
            </w:pPr>
            <w:r w:rsidRPr="00CE4D90">
              <w:rPr>
                <w:rFonts w:ascii="Russia Light" w:hAnsi="Russia Light" w:cs="Russia Light"/>
              </w:rPr>
              <w:t>Получить положительное заключение государственной экспертизы проектной документации. Государственную экспертизу сметной документации провести на стадии «рабочая документация».</w:t>
            </w:r>
          </w:p>
          <w:p w:rsidR="0004667D" w:rsidRPr="00CE4D90" w:rsidRDefault="0004667D" w:rsidP="00F65B14">
            <w:pPr>
              <w:pStyle w:val="a3"/>
              <w:jc w:val="both"/>
              <w:rPr>
                <w:rFonts w:ascii="Russia Light" w:hAnsi="Russia Light" w:cs="Russia Light"/>
              </w:rPr>
            </w:pPr>
            <w:r w:rsidRPr="00CE4D90">
              <w:rPr>
                <w:rFonts w:ascii="Russia Light" w:hAnsi="Russia Light" w:cs="Russia Light"/>
              </w:rPr>
              <w:t>Проектную документацию перед отправкой на государственную экспертизу согласовать с Заказчиком.</w:t>
            </w:r>
          </w:p>
          <w:p w:rsidR="0004667D" w:rsidRPr="00CE4D90" w:rsidRDefault="0004667D" w:rsidP="00F65B14">
            <w:pPr>
              <w:pStyle w:val="a3"/>
              <w:jc w:val="both"/>
              <w:rPr>
                <w:rFonts w:ascii="Russia Light" w:hAnsi="Russia Light" w:cs="Russia Light"/>
              </w:rPr>
            </w:pPr>
            <w:r w:rsidRPr="00CE4D90">
              <w:rPr>
                <w:rFonts w:ascii="Russia Light" w:hAnsi="Russia Light" w:cs="Russia Light"/>
              </w:rPr>
              <w:t>Выполнит</w:t>
            </w:r>
            <w:r w:rsidRPr="00CE4D90">
              <w:rPr>
                <w:rStyle w:val="92"/>
                <w:rFonts w:ascii="Russia Light" w:hAnsi="Russia Light" w:cs="Russia Light"/>
                <w:b w:val="0"/>
                <w:bCs w:val="0"/>
                <w:color w:val="000000"/>
                <w:sz w:val="22"/>
                <w:szCs w:val="22"/>
              </w:rPr>
              <w:t>ь с</w:t>
            </w:r>
            <w:r w:rsidRPr="00CE4D90">
              <w:rPr>
                <w:rFonts w:ascii="Russia Light" w:hAnsi="Russia Light" w:cs="Russia Light"/>
              </w:rPr>
              <w:t>огласования проектной документации с надзорными и заинтересованными организациями, экспертизу проектной документации и результатов инженерных изысканий проектная организация проводит своими силами и за свой счет. Количество выдаваемых экземпляров проектной документации - 4 экз. на бумажном носителе, каждая копия в отдельной картонной коробке, + 1 экз. на электронном носителе (</w:t>
            </w:r>
            <w:r w:rsidRPr="00CE4D90">
              <w:rPr>
                <w:rFonts w:ascii="Russia Light" w:hAnsi="Russia Light" w:cs="Russia Light"/>
                <w:lang w:val="en-US"/>
              </w:rPr>
              <w:t>CD</w:t>
            </w:r>
            <w:r w:rsidRPr="00CE4D90">
              <w:rPr>
                <w:rFonts w:ascii="Russia Light" w:hAnsi="Russia Light" w:cs="Russia Light"/>
              </w:rPr>
              <w:t xml:space="preserve">-диск, </w:t>
            </w:r>
            <w:proofErr w:type="spellStart"/>
            <w:r w:rsidRPr="00CE4D90">
              <w:rPr>
                <w:rFonts w:ascii="Russia Light" w:hAnsi="Russia Light" w:cs="Russia Light"/>
              </w:rPr>
              <w:t>флеш</w:t>
            </w:r>
            <w:proofErr w:type="spellEnd"/>
            <w:r w:rsidRPr="00CE4D90">
              <w:rPr>
                <w:rFonts w:ascii="Russia Light" w:hAnsi="Russia Light" w:cs="Russia Light"/>
              </w:rPr>
              <w:t>- накопитель). Количество выдаваемых экземпляров технических отчетов по результатам инженерных изысканий - 2 экз. на бумажном носителе в одной картонной коробке, + 1 экз. на электронном носителе (</w:t>
            </w:r>
            <w:r w:rsidRPr="00CE4D90">
              <w:rPr>
                <w:rFonts w:ascii="Russia Light" w:hAnsi="Russia Light" w:cs="Russia Light"/>
                <w:lang w:val="en-US"/>
              </w:rPr>
              <w:t>CD</w:t>
            </w:r>
            <w:r w:rsidRPr="00CE4D90">
              <w:rPr>
                <w:rFonts w:ascii="Russia Light" w:hAnsi="Russia Light" w:cs="Russia Light"/>
              </w:rPr>
              <w:t xml:space="preserve">-диск, </w:t>
            </w:r>
            <w:proofErr w:type="spellStart"/>
            <w:r w:rsidRPr="00CE4D90">
              <w:rPr>
                <w:rFonts w:ascii="Russia Light" w:hAnsi="Russia Light" w:cs="Russia Light"/>
              </w:rPr>
              <w:t>флеш</w:t>
            </w:r>
            <w:proofErr w:type="spellEnd"/>
            <w:r w:rsidRPr="00CE4D90">
              <w:rPr>
                <w:rFonts w:ascii="Russia Light" w:hAnsi="Russia Light" w:cs="Russia Light"/>
              </w:rPr>
              <w:t>- накопитель).</w:t>
            </w:r>
          </w:p>
          <w:p w:rsidR="0004667D" w:rsidRPr="00CE4D90" w:rsidRDefault="0004667D" w:rsidP="00F65B14">
            <w:pPr>
              <w:pStyle w:val="a3"/>
              <w:jc w:val="both"/>
              <w:rPr>
                <w:rFonts w:ascii="Russia Light" w:hAnsi="Russia Light" w:cs="Russia Light"/>
              </w:rPr>
            </w:pPr>
            <w:r w:rsidRPr="00CE4D90">
              <w:rPr>
                <w:rFonts w:ascii="Russia Light" w:hAnsi="Russia Light" w:cs="Russia Light"/>
              </w:rPr>
              <w:t xml:space="preserve">Электронную версию проектной документации следует оформить в следующем виде: первая папка - полный объем проектной документации, каждый раздел в отдельной папке в соответствии с ГОСТ Р 21.1101 -2013 в формате </w:t>
            </w:r>
            <w:r w:rsidRPr="00CE4D90">
              <w:rPr>
                <w:rFonts w:ascii="Russia Light" w:hAnsi="Russia Light" w:cs="Russia Light"/>
                <w:lang w:val="en-US"/>
              </w:rPr>
              <w:t>doc</w:t>
            </w:r>
            <w:r w:rsidRPr="00CE4D90">
              <w:rPr>
                <w:rFonts w:ascii="Russia Light" w:hAnsi="Russia Light" w:cs="Russia Light"/>
              </w:rPr>
              <w:t xml:space="preserve">, </w:t>
            </w:r>
            <w:proofErr w:type="spellStart"/>
            <w:r w:rsidRPr="00CE4D90">
              <w:rPr>
                <w:rFonts w:ascii="Russia Light" w:hAnsi="Russia Light" w:cs="Russia Light"/>
                <w:lang w:val="en-US"/>
              </w:rPr>
              <w:t>xls</w:t>
            </w:r>
            <w:proofErr w:type="spellEnd"/>
            <w:r w:rsidRPr="00CE4D90">
              <w:rPr>
                <w:rFonts w:ascii="Russia Light" w:hAnsi="Russia Light" w:cs="Russia Light"/>
              </w:rPr>
              <w:t xml:space="preserve">, </w:t>
            </w:r>
            <w:proofErr w:type="spellStart"/>
            <w:r w:rsidRPr="00CE4D90">
              <w:rPr>
                <w:rFonts w:ascii="Russia Light" w:hAnsi="Russia Light" w:cs="Russia Light"/>
                <w:lang w:val="en-US"/>
              </w:rPr>
              <w:t>dwg</w:t>
            </w:r>
            <w:proofErr w:type="spellEnd"/>
            <w:r w:rsidRPr="00CE4D90">
              <w:rPr>
                <w:rFonts w:ascii="Russia Light" w:hAnsi="Russia Light" w:cs="Russia Light"/>
              </w:rPr>
              <w:t xml:space="preserve">; вторая папка - раздел «Проектная документация для торгов» в формате </w:t>
            </w:r>
            <w:r w:rsidRPr="00CE4D90">
              <w:rPr>
                <w:rFonts w:ascii="Russia Light" w:hAnsi="Russia Light" w:cs="Russia Light"/>
                <w:lang w:val="en-US"/>
              </w:rPr>
              <w:t>pdf</w:t>
            </w:r>
            <w:r w:rsidRPr="00CE4D90">
              <w:rPr>
                <w:rFonts w:ascii="Russia Light" w:hAnsi="Russia Light" w:cs="Russia Light"/>
              </w:rPr>
              <w:t>,</w:t>
            </w:r>
          </w:p>
        </w:tc>
      </w:tr>
      <w:tr w:rsidR="0004667D" w:rsidRPr="00CE4D90" w:rsidTr="00F65B14">
        <w:tc>
          <w:tcPr>
            <w:tcW w:w="540" w:type="dxa"/>
          </w:tcPr>
          <w:p w:rsidR="0004667D" w:rsidRPr="0055146C" w:rsidRDefault="0004667D" w:rsidP="0055146C">
            <w:pPr>
              <w:pStyle w:val="aa"/>
              <w:numPr>
                <w:ilvl w:val="0"/>
                <w:numId w:val="1"/>
              </w:numPr>
              <w:rPr>
                <w:rFonts w:ascii="Russia Light" w:hAnsi="Russia Light" w:cs="Russia Light"/>
                <w:sz w:val="22"/>
                <w:szCs w:val="22"/>
              </w:rPr>
            </w:pPr>
          </w:p>
        </w:tc>
        <w:tc>
          <w:tcPr>
            <w:tcW w:w="3112" w:type="dxa"/>
          </w:tcPr>
          <w:p w:rsidR="0004667D" w:rsidRPr="00CE4D90" w:rsidRDefault="0004667D" w:rsidP="00F65B14">
            <w:pPr>
              <w:rPr>
                <w:rFonts w:ascii="Russia Light" w:hAnsi="Russia Light" w:cs="Russia Light"/>
                <w:color w:val="000000"/>
                <w:spacing w:val="4"/>
                <w:sz w:val="22"/>
                <w:szCs w:val="22"/>
                <w:shd w:val="clear" w:color="auto" w:fill="FFFFFF"/>
              </w:rPr>
            </w:pPr>
            <w:r w:rsidRPr="00CE4D90">
              <w:rPr>
                <w:rFonts w:ascii="Russia Light" w:hAnsi="Russia Light" w:cs="Russia Light"/>
                <w:sz w:val="22"/>
                <w:szCs w:val="22"/>
              </w:rPr>
              <w:t>Требования к гарантийному сроку услуг, объему предоставления гарантий их качества</w:t>
            </w:r>
          </w:p>
        </w:tc>
        <w:tc>
          <w:tcPr>
            <w:tcW w:w="5812" w:type="dxa"/>
          </w:tcPr>
          <w:p w:rsidR="0004667D" w:rsidRPr="00CE4D90" w:rsidRDefault="0004667D" w:rsidP="00F65B14">
            <w:pPr>
              <w:pStyle w:val="a3"/>
              <w:jc w:val="both"/>
              <w:rPr>
                <w:rStyle w:val="a7"/>
                <w:rFonts w:ascii="Russia Light" w:hAnsi="Russia Light" w:cs="Russia Light"/>
                <w:i w:val="0"/>
              </w:rPr>
            </w:pPr>
            <w:r w:rsidRPr="00CE4D90">
              <w:rPr>
                <w:rStyle w:val="a7"/>
                <w:rFonts w:ascii="Russia Light" w:hAnsi="Russia Light" w:cs="Russia Light"/>
                <w:i w:val="0"/>
              </w:rPr>
              <w:t>Гарантийные обязательства распространяются на Услуги, оказанные Исполнителем по Контракту.</w:t>
            </w:r>
          </w:p>
          <w:p w:rsidR="0004667D" w:rsidRPr="00CE4D90" w:rsidRDefault="0004667D" w:rsidP="00F65B14">
            <w:pPr>
              <w:pStyle w:val="a3"/>
              <w:jc w:val="both"/>
              <w:rPr>
                <w:rStyle w:val="a7"/>
                <w:rFonts w:ascii="Russia Light" w:hAnsi="Russia Light" w:cs="Russia Light"/>
                <w:i w:val="0"/>
              </w:rPr>
            </w:pPr>
            <w:r w:rsidRPr="00CE4D90">
              <w:rPr>
                <w:rStyle w:val="a7"/>
                <w:rFonts w:ascii="Russia Light" w:hAnsi="Russia Light" w:cs="Russia Light"/>
                <w:i w:val="0"/>
              </w:rPr>
              <w:t>Исполнитель предоставляет срок гарантий качества на весь объем оказанных услуг в течение проведения работ по строительству и эксплуатации Объекта с даты подписания сторонами Акта сдачи-приемки оказанных услуг.</w:t>
            </w:r>
          </w:p>
          <w:p w:rsidR="0004667D" w:rsidRPr="00CE4D90" w:rsidRDefault="0004667D" w:rsidP="00F65B14">
            <w:pPr>
              <w:pStyle w:val="a3"/>
              <w:jc w:val="both"/>
              <w:rPr>
                <w:rStyle w:val="a7"/>
                <w:rFonts w:ascii="Russia Light" w:hAnsi="Russia Light" w:cs="Russia Light"/>
                <w:i w:val="0"/>
              </w:rPr>
            </w:pPr>
            <w:r w:rsidRPr="00CE4D90">
              <w:rPr>
                <w:rStyle w:val="a7"/>
                <w:rFonts w:ascii="Russia Light" w:hAnsi="Russia Light" w:cs="Russia Light"/>
                <w:i w:val="0"/>
              </w:rPr>
              <w:t>Исполнитель при выполнении проектных работ несет ответственность за ненадлежащее составление документации, включая недостатки, обнаруженные впоследствии в ходе строительства, а также в процессе эксплуатации Объекта, созданного на основе выполненной проектной документации.</w:t>
            </w:r>
          </w:p>
          <w:p w:rsidR="0004667D" w:rsidRPr="00CE4D90" w:rsidRDefault="0004667D" w:rsidP="00F65B14">
            <w:pPr>
              <w:pStyle w:val="a3"/>
              <w:jc w:val="both"/>
              <w:rPr>
                <w:rFonts w:ascii="Russia Light" w:hAnsi="Russia Light" w:cs="Russia Light"/>
              </w:rPr>
            </w:pPr>
            <w:r w:rsidRPr="00CE4D90">
              <w:rPr>
                <w:rFonts w:ascii="Russia Light" w:hAnsi="Russia Light" w:cs="Russia Light"/>
              </w:rPr>
              <w:t xml:space="preserve">При обнаружении недостатков в выполненной документации, Исполнитель по требованию Заказчика обязан безвозмездно исправить проектную документацию (при необходимости, получив согласования с заинтересованными организациями,  положительное заключение </w:t>
            </w:r>
            <w:proofErr w:type="spellStart"/>
            <w:r w:rsidRPr="00CE4D90">
              <w:rPr>
                <w:rFonts w:ascii="Russia Light" w:hAnsi="Russia Light" w:cs="Russia Light"/>
              </w:rPr>
              <w:t>госэкспертизы</w:t>
            </w:r>
            <w:proofErr w:type="spellEnd"/>
            <w:r w:rsidRPr="00CE4D90">
              <w:rPr>
                <w:rFonts w:ascii="Russia Light" w:hAnsi="Russia Light" w:cs="Russia Light"/>
              </w:rPr>
              <w:t xml:space="preserve"> и положительное заключение о достоверности определения сметной стоимости), а также возместить Заказчику причиненные убытки, если контрактом на выполнение проектных работ не установлено иное.</w:t>
            </w:r>
          </w:p>
        </w:tc>
      </w:tr>
      <w:tr w:rsidR="0004667D" w:rsidRPr="00CE4D90" w:rsidTr="00F65B14">
        <w:tc>
          <w:tcPr>
            <w:tcW w:w="540" w:type="dxa"/>
          </w:tcPr>
          <w:p w:rsidR="0004667D" w:rsidRPr="0055146C" w:rsidRDefault="0004667D" w:rsidP="0055146C">
            <w:pPr>
              <w:pStyle w:val="aa"/>
              <w:numPr>
                <w:ilvl w:val="0"/>
                <w:numId w:val="1"/>
              </w:numPr>
              <w:rPr>
                <w:rFonts w:ascii="Russia Light" w:hAnsi="Russia Light" w:cs="Russia Light"/>
                <w:sz w:val="22"/>
                <w:szCs w:val="22"/>
              </w:rPr>
            </w:pPr>
          </w:p>
        </w:tc>
        <w:tc>
          <w:tcPr>
            <w:tcW w:w="3112" w:type="dxa"/>
          </w:tcPr>
          <w:p w:rsidR="0004667D" w:rsidRPr="00CE4D90" w:rsidRDefault="0004667D" w:rsidP="00F65B14">
            <w:pPr>
              <w:rPr>
                <w:rFonts w:ascii="Russia Light" w:hAnsi="Russia Light" w:cs="Russia Light"/>
                <w:sz w:val="22"/>
                <w:szCs w:val="22"/>
              </w:rPr>
            </w:pPr>
            <w:r w:rsidRPr="00CE4D90">
              <w:rPr>
                <w:rFonts w:ascii="Russia Light" w:hAnsi="Russia Light" w:cs="Russia Light"/>
                <w:sz w:val="22"/>
                <w:szCs w:val="22"/>
              </w:rPr>
              <w:t>Приложение</w:t>
            </w:r>
          </w:p>
        </w:tc>
        <w:tc>
          <w:tcPr>
            <w:tcW w:w="5812" w:type="dxa"/>
          </w:tcPr>
          <w:p w:rsidR="0004667D" w:rsidRPr="00CE4D90" w:rsidRDefault="0004667D" w:rsidP="00F65B14">
            <w:pPr>
              <w:pStyle w:val="a3"/>
              <w:jc w:val="both"/>
              <w:rPr>
                <w:rStyle w:val="a7"/>
                <w:rFonts w:ascii="Russia Light" w:hAnsi="Russia Light" w:cs="Russia Light"/>
                <w:i w:val="0"/>
              </w:rPr>
            </w:pPr>
            <w:r w:rsidRPr="00CE4D90">
              <w:rPr>
                <w:rStyle w:val="a7"/>
                <w:rFonts w:ascii="Russia Light" w:hAnsi="Russia Light" w:cs="Russia Light"/>
                <w:i w:val="0"/>
              </w:rPr>
              <w:t>Планы с экспликацией помещений</w:t>
            </w:r>
          </w:p>
        </w:tc>
      </w:tr>
    </w:tbl>
    <w:p w:rsidR="0004667D" w:rsidRPr="00CE4D90" w:rsidRDefault="0004667D" w:rsidP="0004667D">
      <w:pPr>
        <w:rPr>
          <w:rFonts w:ascii="Russia Light" w:hAnsi="Russia Light" w:cs="Russia Light"/>
          <w:sz w:val="22"/>
          <w:szCs w:val="22"/>
        </w:rPr>
      </w:pPr>
    </w:p>
    <w:p w:rsidR="0004667D" w:rsidRPr="00CE4D90" w:rsidRDefault="0004667D" w:rsidP="0004667D">
      <w:pPr>
        <w:spacing w:line="360" w:lineRule="auto"/>
        <w:ind w:firstLine="567"/>
        <w:rPr>
          <w:rFonts w:ascii="Russia Light" w:hAnsi="Russia Light" w:cs="Russia Light"/>
          <w:sz w:val="22"/>
          <w:szCs w:val="22"/>
        </w:rPr>
      </w:pPr>
    </w:p>
    <w:p w:rsidR="0004667D" w:rsidRPr="00CE4D90" w:rsidRDefault="0004667D" w:rsidP="0004667D">
      <w:pPr>
        <w:rPr>
          <w:rFonts w:ascii="Russia Light" w:hAnsi="Russia Light" w:cs="Russia Light"/>
          <w:sz w:val="22"/>
          <w:szCs w:val="22"/>
        </w:rPr>
      </w:pPr>
    </w:p>
    <w:p w:rsidR="0004667D" w:rsidRPr="00CE4D90" w:rsidRDefault="0004667D" w:rsidP="0004667D">
      <w:pPr>
        <w:rPr>
          <w:rFonts w:ascii="Russia Light" w:hAnsi="Russia Light" w:cs="Russia Light"/>
          <w:sz w:val="22"/>
          <w:szCs w:val="22"/>
        </w:rPr>
      </w:pPr>
    </w:p>
    <w:p w:rsidR="0004667D" w:rsidRPr="00CE4D90" w:rsidRDefault="0004667D" w:rsidP="0004667D">
      <w:pPr>
        <w:jc w:val="right"/>
        <w:rPr>
          <w:rFonts w:ascii="Russia Light" w:hAnsi="Russia Light" w:cs="Russia Light"/>
          <w:sz w:val="22"/>
          <w:szCs w:val="22"/>
        </w:rPr>
      </w:pPr>
      <w:r w:rsidRPr="00CE4D90">
        <w:rPr>
          <w:rFonts w:ascii="Russia Light" w:hAnsi="Russia Light" w:cs="Russia Light"/>
          <w:sz w:val="22"/>
          <w:szCs w:val="22"/>
        </w:rPr>
        <w:br w:type="page"/>
      </w:r>
      <w:r w:rsidRPr="00CE4D90">
        <w:rPr>
          <w:rFonts w:ascii="Russia Light" w:hAnsi="Russia Light" w:cs="Russia Light"/>
          <w:sz w:val="22"/>
          <w:szCs w:val="22"/>
        </w:rPr>
        <w:lastRenderedPageBreak/>
        <w:t>Приложение к Техническому заданию</w:t>
      </w:r>
    </w:p>
    <w:p w:rsidR="0004667D" w:rsidRPr="00CE4D90" w:rsidRDefault="0004667D" w:rsidP="0004667D">
      <w:pPr>
        <w:jc w:val="center"/>
        <w:rPr>
          <w:rFonts w:ascii="Russia Light" w:hAnsi="Russia Light" w:cs="Russia Light"/>
          <w:sz w:val="22"/>
          <w:szCs w:val="22"/>
        </w:rPr>
      </w:pPr>
      <w:r w:rsidRPr="00CE4D90">
        <w:rPr>
          <w:rFonts w:ascii="Russia Light" w:hAnsi="Russia Light" w:cs="Russia Light"/>
          <w:sz w:val="22"/>
          <w:szCs w:val="22"/>
        </w:rPr>
        <w:t>ПРИМЕР (или эквивалент)</w:t>
      </w:r>
    </w:p>
    <w:p w:rsidR="0004667D" w:rsidRPr="00CE4D90" w:rsidRDefault="0004667D" w:rsidP="0004667D">
      <w:pPr>
        <w:jc w:val="center"/>
        <w:rPr>
          <w:rFonts w:ascii="Russia Light" w:hAnsi="Russia Light" w:cs="Russia Light"/>
          <w:sz w:val="22"/>
          <w:szCs w:val="22"/>
        </w:rPr>
      </w:pPr>
      <w:r w:rsidRPr="00CE4D90">
        <w:rPr>
          <w:rFonts w:ascii="Russia Light" w:hAnsi="Russia Light" w:cs="Russia Light"/>
          <w:noProof/>
          <w:color w:val="8EB02B"/>
          <w:sz w:val="22"/>
          <w:szCs w:val="22"/>
          <w:bdr w:val="none" w:sz="0" w:space="0" w:color="auto" w:frame="1"/>
        </w:rPr>
        <w:drawing>
          <wp:inline distT="0" distB="0" distL="0" distR="0" wp14:anchorId="2CC609CE" wp14:editId="4472FFA0">
            <wp:extent cx="5705475" cy="5086350"/>
            <wp:effectExtent l="0" t="0" r="9525" b="0"/>
            <wp:docPr id="10" name="Рисунок 10" descr="ФОК с универсальным залом 36х18м и залом борьбы">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ОК с универсальным залом 36х18м и залом борьбы"/>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5475" cy="5086350"/>
                    </a:xfrm>
                    <a:prstGeom prst="rect">
                      <a:avLst/>
                    </a:prstGeom>
                    <a:noFill/>
                    <a:ln>
                      <a:noFill/>
                    </a:ln>
                  </pic:spPr>
                </pic:pic>
              </a:graphicData>
            </a:graphic>
          </wp:inline>
        </w:drawing>
      </w:r>
    </w:p>
    <w:p w:rsidR="0004667D" w:rsidRPr="00CE4D90" w:rsidRDefault="0004667D" w:rsidP="0004667D">
      <w:pPr>
        <w:jc w:val="center"/>
        <w:rPr>
          <w:rFonts w:ascii="Russia Light" w:hAnsi="Russia Light" w:cs="Russia Light"/>
          <w:sz w:val="22"/>
          <w:szCs w:val="22"/>
          <w:lang w:val="en-US"/>
        </w:rPr>
      </w:pPr>
      <w:r w:rsidRPr="00CE4D90">
        <w:rPr>
          <w:rFonts w:ascii="Russia Light" w:hAnsi="Russia Light" w:cs="Russia Light"/>
          <w:noProof/>
          <w:color w:val="8EB02B"/>
          <w:sz w:val="22"/>
          <w:szCs w:val="22"/>
          <w:bdr w:val="none" w:sz="0" w:space="0" w:color="auto" w:frame="1"/>
        </w:rPr>
        <w:drawing>
          <wp:inline distT="0" distB="0" distL="0" distR="0" wp14:anchorId="0AC56429" wp14:editId="51A033DD">
            <wp:extent cx="6057900" cy="3752850"/>
            <wp:effectExtent l="0" t="0" r="0" b="0"/>
            <wp:docPr id="9" name="Рисунок 9" descr="ФОК с универсальным залом 36х18м и залом борьбы">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ФОК с универсальным залом 36х18м и залом борьбы"/>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7900" cy="3752850"/>
                    </a:xfrm>
                    <a:prstGeom prst="rect">
                      <a:avLst/>
                    </a:prstGeom>
                    <a:noFill/>
                    <a:ln>
                      <a:noFill/>
                    </a:ln>
                  </pic:spPr>
                </pic:pic>
              </a:graphicData>
            </a:graphic>
          </wp:inline>
        </w:drawing>
      </w:r>
    </w:p>
    <w:p w:rsidR="0004667D" w:rsidRPr="00CE4D90" w:rsidRDefault="0004667D" w:rsidP="0004667D">
      <w:pPr>
        <w:jc w:val="center"/>
        <w:rPr>
          <w:rFonts w:ascii="Russia Light" w:hAnsi="Russia Light" w:cs="Russia Light"/>
          <w:sz w:val="22"/>
          <w:szCs w:val="22"/>
          <w:lang w:val="en-US"/>
        </w:rPr>
      </w:pPr>
    </w:p>
    <w:p w:rsidR="0004667D" w:rsidRPr="00CE4D90" w:rsidRDefault="0004667D" w:rsidP="0004667D">
      <w:pPr>
        <w:jc w:val="center"/>
        <w:rPr>
          <w:rFonts w:ascii="Russia Light" w:hAnsi="Russia Light" w:cs="Russia Light"/>
          <w:sz w:val="22"/>
          <w:szCs w:val="22"/>
          <w:lang w:val="en-US"/>
        </w:rPr>
      </w:pPr>
    </w:p>
    <w:p w:rsidR="0004667D" w:rsidRPr="00CE4D90" w:rsidRDefault="0004667D" w:rsidP="0004667D">
      <w:pPr>
        <w:jc w:val="center"/>
        <w:rPr>
          <w:rFonts w:ascii="Russia Light" w:hAnsi="Russia Light" w:cs="Russia Light"/>
          <w:sz w:val="22"/>
          <w:szCs w:val="22"/>
        </w:rPr>
      </w:pPr>
      <w:r w:rsidRPr="00CE4D90">
        <w:rPr>
          <w:rFonts w:ascii="Russia Light" w:hAnsi="Russia Light" w:cs="Russia Light"/>
          <w:noProof/>
          <w:color w:val="8EB02B"/>
          <w:sz w:val="22"/>
          <w:szCs w:val="22"/>
          <w:bdr w:val="none" w:sz="0" w:space="0" w:color="auto" w:frame="1"/>
        </w:rPr>
        <w:drawing>
          <wp:inline distT="0" distB="0" distL="0" distR="0" wp14:anchorId="09F27D41" wp14:editId="36BBE388">
            <wp:extent cx="6267450" cy="3952875"/>
            <wp:effectExtent l="0" t="0" r="0" b="9525"/>
            <wp:docPr id="8" name="Рисунок 8" descr="ФОК с универсальным залом 36х18м и залом борьбы">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ФОК с универсальным залом 36х18м и залом борьбы"/>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7450" cy="3952875"/>
                    </a:xfrm>
                    <a:prstGeom prst="rect">
                      <a:avLst/>
                    </a:prstGeom>
                    <a:noFill/>
                    <a:ln>
                      <a:noFill/>
                    </a:ln>
                  </pic:spPr>
                </pic:pic>
              </a:graphicData>
            </a:graphic>
          </wp:inline>
        </w:drawing>
      </w:r>
      <w:r w:rsidRPr="00CE4D90">
        <w:rPr>
          <w:rFonts w:ascii="Russia Light" w:hAnsi="Russia Light" w:cs="Russia Light"/>
          <w:noProof/>
          <w:color w:val="8EB02B"/>
          <w:sz w:val="22"/>
          <w:szCs w:val="22"/>
          <w:bdr w:val="none" w:sz="0" w:space="0" w:color="auto" w:frame="1"/>
        </w:rPr>
        <w:drawing>
          <wp:inline distT="0" distB="0" distL="0" distR="0" wp14:anchorId="6114A5BB" wp14:editId="7026E227">
            <wp:extent cx="6115050" cy="3676650"/>
            <wp:effectExtent l="0" t="0" r="0" b="0"/>
            <wp:docPr id="7" name="Рисунок 7" descr="ФОК с универсальным залом 36х18м и залом борьбы">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ФОК с универсальным залом 36х18м и залом борьбы"/>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050" cy="3676650"/>
                    </a:xfrm>
                    <a:prstGeom prst="rect">
                      <a:avLst/>
                    </a:prstGeom>
                    <a:noFill/>
                    <a:ln>
                      <a:noFill/>
                    </a:ln>
                  </pic:spPr>
                </pic:pic>
              </a:graphicData>
            </a:graphic>
          </wp:inline>
        </w:drawing>
      </w:r>
      <w:r w:rsidRPr="00CE4D90">
        <w:rPr>
          <w:rFonts w:ascii="Russia Light" w:hAnsi="Russia Light" w:cs="Russia Light"/>
          <w:sz w:val="22"/>
          <w:szCs w:val="22"/>
          <w:lang w:val="en-US"/>
        </w:rPr>
        <w:t>I</w:t>
      </w:r>
      <w:r w:rsidRPr="00CE4D90">
        <w:rPr>
          <w:rFonts w:ascii="Russia Light" w:hAnsi="Russia Light" w:cs="Russia Light"/>
          <w:noProof/>
          <w:color w:val="8EB02B"/>
          <w:sz w:val="22"/>
          <w:szCs w:val="22"/>
          <w:bdr w:val="none" w:sz="0" w:space="0" w:color="auto" w:frame="1"/>
        </w:rPr>
        <w:lastRenderedPageBreak/>
        <w:drawing>
          <wp:inline distT="0" distB="0" distL="0" distR="0" wp14:anchorId="1EBEEF9A" wp14:editId="1DFA9D1F">
            <wp:extent cx="6076950" cy="3657600"/>
            <wp:effectExtent l="0" t="0" r="0" b="0"/>
            <wp:docPr id="6" name="Рисунок 6" descr="ФОК с универсальным залом 36х18м и залом борьбы">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ФОК с универсальным залом 36х18м и залом борьбы"/>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76950" cy="3657600"/>
                    </a:xfrm>
                    <a:prstGeom prst="rect">
                      <a:avLst/>
                    </a:prstGeom>
                    <a:noFill/>
                    <a:ln>
                      <a:noFill/>
                    </a:ln>
                  </pic:spPr>
                </pic:pic>
              </a:graphicData>
            </a:graphic>
          </wp:inline>
        </w:drawing>
      </w:r>
      <w:r w:rsidRPr="00CE4D90">
        <w:rPr>
          <w:rFonts w:ascii="Russia Light" w:hAnsi="Russia Light" w:cs="Russia Light"/>
          <w:noProof/>
          <w:color w:val="8EB02B"/>
          <w:sz w:val="22"/>
          <w:szCs w:val="22"/>
          <w:bdr w:val="none" w:sz="0" w:space="0" w:color="auto" w:frame="1"/>
        </w:rPr>
        <w:drawing>
          <wp:inline distT="0" distB="0" distL="0" distR="0" wp14:anchorId="326A6E40" wp14:editId="38146BBC">
            <wp:extent cx="5972175" cy="3943350"/>
            <wp:effectExtent l="0" t="0" r="9525" b="0"/>
            <wp:docPr id="5" name="Рисунок 5" descr="ФОК с универсальным залом 36х18м и залом борьбы">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ФОК с универсальным залом 36х18м и залом борьбы"/>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2175" cy="3943350"/>
                    </a:xfrm>
                    <a:prstGeom prst="rect">
                      <a:avLst/>
                    </a:prstGeom>
                    <a:noFill/>
                    <a:ln>
                      <a:noFill/>
                    </a:ln>
                  </pic:spPr>
                </pic:pic>
              </a:graphicData>
            </a:graphic>
          </wp:inline>
        </w:drawing>
      </w:r>
      <w:r w:rsidRPr="00CE4D90">
        <w:rPr>
          <w:rFonts w:ascii="Russia Light" w:hAnsi="Russia Light" w:cs="Russia Light"/>
          <w:sz w:val="22"/>
          <w:szCs w:val="22"/>
          <w:lang w:val="en-US"/>
        </w:rPr>
        <w:lastRenderedPageBreak/>
        <w:t>II</w:t>
      </w:r>
      <w:r w:rsidRPr="00CE4D90">
        <w:rPr>
          <w:rFonts w:ascii="Russia Light" w:hAnsi="Russia Light" w:cs="Russia Light"/>
          <w:sz w:val="22"/>
          <w:szCs w:val="22"/>
        </w:rPr>
        <w:t xml:space="preserve">. </w:t>
      </w:r>
      <w:r w:rsidRPr="00CE4D90">
        <w:rPr>
          <w:rFonts w:ascii="Russia Light" w:hAnsi="Russia Light" w:cs="Russia Light"/>
          <w:noProof/>
          <w:color w:val="8EB02B"/>
          <w:sz w:val="22"/>
          <w:szCs w:val="22"/>
          <w:bdr w:val="none" w:sz="0" w:space="0" w:color="auto" w:frame="1"/>
        </w:rPr>
        <w:drawing>
          <wp:inline distT="0" distB="0" distL="0" distR="0" wp14:anchorId="0275E703" wp14:editId="002C1E28">
            <wp:extent cx="5953125" cy="3314700"/>
            <wp:effectExtent l="0" t="0" r="9525" b="0"/>
            <wp:docPr id="4" name="Рисунок 4" descr="ФОК с универсальным залом 36х18м и залом борьбы">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ФОК с универсальным залом 36х18м и залом борьбы"/>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53125" cy="3314700"/>
                    </a:xfrm>
                    <a:prstGeom prst="rect">
                      <a:avLst/>
                    </a:prstGeom>
                    <a:noFill/>
                    <a:ln>
                      <a:noFill/>
                    </a:ln>
                  </pic:spPr>
                </pic:pic>
              </a:graphicData>
            </a:graphic>
          </wp:inline>
        </w:drawing>
      </w:r>
    </w:p>
    <w:p w:rsidR="0004667D" w:rsidRPr="00CE4D90" w:rsidRDefault="0004667D" w:rsidP="0004667D">
      <w:pPr>
        <w:jc w:val="center"/>
        <w:rPr>
          <w:rFonts w:ascii="Russia Light" w:hAnsi="Russia Light" w:cs="Russia Light"/>
          <w:sz w:val="22"/>
          <w:szCs w:val="22"/>
        </w:rPr>
      </w:pPr>
    </w:p>
    <w:p w:rsidR="0004667D" w:rsidRPr="00CE4D90" w:rsidRDefault="0004667D" w:rsidP="0004667D">
      <w:pPr>
        <w:jc w:val="center"/>
        <w:rPr>
          <w:rFonts w:ascii="Russia Light" w:hAnsi="Russia Light" w:cs="Russia Light"/>
          <w:sz w:val="22"/>
          <w:szCs w:val="22"/>
        </w:rPr>
      </w:pPr>
      <w:r w:rsidRPr="00CE4D90">
        <w:rPr>
          <w:rFonts w:ascii="Russia Light" w:hAnsi="Russia Light" w:cs="Russia Light"/>
          <w:noProof/>
          <w:sz w:val="22"/>
          <w:szCs w:val="22"/>
        </w:rPr>
        <w:drawing>
          <wp:inline distT="0" distB="0" distL="0" distR="0" wp14:anchorId="378DA3A0" wp14:editId="4FCAF95A">
            <wp:extent cx="5648325" cy="3924300"/>
            <wp:effectExtent l="0" t="0" r="9525" b="0"/>
            <wp:docPr id="3" name="Рисунок 3" descr="ФОК с универсальным залом 36х18м и залом борьбы">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ФОК с универсальным залом 36х18м и залом борьбы"/>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48325" cy="3924300"/>
                    </a:xfrm>
                    <a:prstGeom prst="rect">
                      <a:avLst/>
                    </a:prstGeom>
                    <a:noFill/>
                    <a:ln>
                      <a:noFill/>
                    </a:ln>
                  </pic:spPr>
                </pic:pic>
              </a:graphicData>
            </a:graphic>
          </wp:inline>
        </w:drawing>
      </w:r>
    </w:p>
    <w:p w:rsidR="0004667D" w:rsidRPr="00CE4D90" w:rsidRDefault="0004667D" w:rsidP="0004667D">
      <w:pPr>
        <w:jc w:val="center"/>
        <w:rPr>
          <w:rFonts w:ascii="Russia Light" w:hAnsi="Russia Light" w:cs="Russia Light"/>
          <w:sz w:val="22"/>
          <w:szCs w:val="22"/>
        </w:rPr>
      </w:pPr>
      <w:r w:rsidRPr="00CE4D90">
        <w:rPr>
          <w:rFonts w:ascii="Russia Light" w:hAnsi="Russia Light" w:cs="Russia Light"/>
          <w:noProof/>
          <w:color w:val="8EB02B"/>
          <w:sz w:val="22"/>
          <w:szCs w:val="22"/>
          <w:bdr w:val="none" w:sz="0" w:space="0" w:color="auto" w:frame="1"/>
        </w:rPr>
        <w:lastRenderedPageBreak/>
        <w:drawing>
          <wp:inline distT="0" distB="0" distL="0" distR="0" wp14:anchorId="38CCBF2C" wp14:editId="21CECDC8">
            <wp:extent cx="5086350" cy="4276725"/>
            <wp:effectExtent l="0" t="0" r="0" b="9525"/>
            <wp:docPr id="2" name="Рисунок 2" descr="ФОК с универсальным залом 36х18м и залом борьбы">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ФОК с универсальным залом 36х18м и залом борьбы"/>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86350" cy="4276725"/>
                    </a:xfrm>
                    <a:prstGeom prst="rect">
                      <a:avLst/>
                    </a:prstGeom>
                    <a:noFill/>
                    <a:ln>
                      <a:noFill/>
                    </a:ln>
                  </pic:spPr>
                </pic:pic>
              </a:graphicData>
            </a:graphic>
          </wp:inline>
        </w:drawing>
      </w:r>
    </w:p>
    <w:p w:rsidR="0004667D" w:rsidRPr="00CE4D90" w:rsidRDefault="0004667D" w:rsidP="0004667D">
      <w:pPr>
        <w:jc w:val="center"/>
        <w:rPr>
          <w:rFonts w:ascii="Russia Light" w:hAnsi="Russia Light" w:cs="Russia Light"/>
          <w:sz w:val="22"/>
          <w:szCs w:val="22"/>
        </w:rPr>
      </w:pPr>
      <w:r w:rsidRPr="00CE4D90">
        <w:rPr>
          <w:rFonts w:ascii="Russia Light" w:hAnsi="Russia Light" w:cs="Russia Light"/>
          <w:noProof/>
          <w:color w:val="8EB02B"/>
          <w:sz w:val="22"/>
          <w:szCs w:val="22"/>
          <w:bdr w:val="none" w:sz="0" w:space="0" w:color="auto" w:frame="1"/>
        </w:rPr>
        <w:drawing>
          <wp:inline distT="0" distB="0" distL="0" distR="0" wp14:anchorId="15B9407C" wp14:editId="7EEB8BD1">
            <wp:extent cx="5486400" cy="4543425"/>
            <wp:effectExtent l="0" t="0" r="0" b="9525"/>
            <wp:docPr id="1" name="Рисунок 1" descr="ФОК с универсальным залом 36х18м и залом борьбы">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ФОК с универсальным залом 36х18м и залом борьбы"/>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6400" cy="4543425"/>
                    </a:xfrm>
                    <a:prstGeom prst="rect">
                      <a:avLst/>
                    </a:prstGeom>
                    <a:noFill/>
                    <a:ln>
                      <a:noFill/>
                    </a:ln>
                  </pic:spPr>
                </pic:pic>
              </a:graphicData>
            </a:graphic>
          </wp:inline>
        </w:drawing>
      </w:r>
    </w:p>
    <w:p w:rsidR="00E27737" w:rsidRPr="00CE4D90" w:rsidRDefault="00E27737">
      <w:pPr>
        <w:rPr>
          <w:rFonts w:ascii="Russia Light" w:hAnsi="Russia Light" w:cs="Russia Light"/>
          <w:sz w:val="22"/>
          <w:szCs w:val="22"/>
        </w:rPr>
      </w:pPr>
    </w:p>
    <w:sectPr w:rsidR="00E27737" w:rsidRPr="00CE4D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Russia Light">
    <w:panose1 w:val="020B0303040000020004"/>
    <w:charset w:val="CC"/>
    <w:family w:val="swiss"/>
    <w:pitch w:val="variable"/>
    <w:sig w:usb0="A0000AAF" w:usb1="5000204A"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166B9"/>
    <w:multiLevelType w:val="hybridMultilevel"/>
    <w:tmpl w:val="19B6B9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EA1"/>
    <w:rsid w:val="0004667D"/>
    <w:rsid w:val="0055146C"/>
    <w:rsid w:val="005F4EA1"/>
    <w:rsid w:val="00934B9D"/>
    <w:rsid w:val="00AE3B4D"/>
    <w:rsid w:val="00CE4D90"/>
    <w:rsid w:val="00D620C1"/>
    <w:rsid w:val="00E27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6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4667D"/>
    <w:pPr>
      <w:spacing w:after="0" w:line="240" w:lineRule="auto"/>
    </w:pPr>
    <w:rPr>
      <w:rFonts w:ascii="Calibri" w:eastAsia="Times New Roman" w:hAnsi="Calibri" w:cs="Times New Roman"/>
    </w:rPr>
  </w:style>
  <w:style w:type="character" w:customStyle="1" w:styleId="a4">
    <w:name w:val="Без интервала Знак"/>
    <w:link w:val="a3"/>
    <w:uiPriority w:val="1"/>
    <w:locked/>
    <w:rsid w:val="0004667D"/>
    <w:rPr>
      <w:rFonts w:ascii="Calibri" w:eastAsia="Times New Roman" w:hAnsi="Calibri" w:cs="Times New Roman"/>
    </w:rPr>
  </w:style>
  <w:style w:type="paragraph" w:customStyle="1" w:styleId="1">
    <w:name w:val="Абзац списка1"/>
    <w:basedOn w:val="a"/>
    <w:link w:val="ListParagraphChar"/>
    <w:rsid w:val="0004667D"/>
    <w:pPr>
      <w:ind w:left="720"/>
      <w:contextualSpacing/>
    </w:pPr>
  </w:style>
  <w:style w:type="paragraph" w:styleId="a5">
    <w:name w:val="Body Text"/>
    <w:basedOn w:val="a"/>
    <w:link w:val="a6"/>
    <w:rsid w:val="0004667D"/>
    <w:pPr>
      <w:spacing w:after="120"/>
    </w:pPr>
    <w:rPr>
      <w:rFonts w:ascii="Calibri" w:hAnsi="Calibri"/>
      <w:lang w:val="en-US" w:eastAsia="en-US"/>
    </w:rPr>
  </w:style>
  <w:style w:type="character" w:customStyle="1" w:styleId="a6">
    <w:name w:val="Основной текст Знак"/>
    <w:basedOn w:val="a0"/>
    <w:link w:val="a5"/>
    <w:rsid w:val="0004667D"/>
    <w:rPr>
      <w:rFonts w:ascii="Calibri" w:eastAsia="Times New Roman" w:hAnsi="Calibri" w:cs="Times New Roman"/>
      <w:sz w:val="24"/>
      <w:szCs w:val="24"/>
      <w:lang w:val="en-US"/>
    </w:rPr>
  </w:style>
  <w:style w:type="character" w:customStyle="1" w:styleId="92">
    <w:name w:val="Основной текст + 92"/>
    <w:aliases w:val="5 pt3,Не полужирный"/>
    <w:rsid w:val="0004667D"/>
    <w:rPr>
      <w:rFonts w:ascii="Times New Roman" w:hAnsi="Times New Roman" w:cs="Times New Roman"/>
      <w:b/>
      <w:bCs/>
      <w:spacing w:val="4"/>
      <w:sz w:val="19"/>
      <w:szCs w:val="19"/>
      <w:u w:val="none"/>
      <w:shd w:val="clear" w:color="auto" w:fill="FFFFFF"/>
      <w:lang w:bidi="ar-SA"/>
    </w:rPr>
  </w:style>
  <w:style w:type="paragraph" w:customStyle="1" w:styleId="TableContents">
    <w:name w:val="Table Contents"/>
    <w:basedOn w:val="a"/>
    <w:uiPriority w:val="99"/>
    <w:rsid w:val="0004667D"/>
    <w:pPr>
      <w:widowControl w:val="0"/>
      <w:suppressLineNumbers/>
      <w:suppressAutoHyphens/>
      <w:autoSpaceDN w:val="0"/>
      <w:textAlignment w:val="baseline"/>
    </w:pPr>
    <w:rPr>
      <w:rFonts w:ascii="Arial" w:eastAsia="SimSun" w:hAnsi="Arial" w:cs="Mangal"/>
      <w:kern w:val="3"/>
      <w:sz w:val="21"/>
      <w:lang w:eastAsia="zh-CN" w:bidi="hi-IN"/>
    </w:rPr>
  </w:style>
  <w:style w:type="character" w:customStyle="1" w:styleId="ListParagraphChar">
    <w:name w:val="List Paragraph Char"/>
    <w:link w:val="1"/>
    <w:locked/>
    <w:rsid w:val="0004667D"/>
    <w:rPr>
      <w:rFonts w:ascii="Times New Roman" w:eastAsia="Times New Roman" w:hAnsi="Times New Roman" w:cs="Times New Roman"/>
      <w:sz w:val="24"/>
      <w:szCs w:val="24"/>
      <w:lang w:eastAsia="ru-RU"/>
    </w:rPr>
  </w:style>
  <w:style w:type="character" w:styleId="a7">
    <w:name w:val="Emphasis"/>
    <w:qFormat/>
    <w:rsid w:val="0004667D"/>
    <w:rPr>
      <w:i/>
      <w:iCs/>
    </w:rPr>
  </w:style>
  <w:style w:type="paragraph" w:styleId="a8">
    <w:name w:val="Balloon Text"/>
    <w:basedOn w:val="a"/>
    <w:link w:val="a9"/>
    <w:uiPriority w:val="99"/>
    <w:semiHidden/>
    <w:unhideWhenUsed/>
    <w:rsid w:val="0055146C"/>
    <w:rPr>
      <w:rFonts w:ascii="Tahoma" w:hAnsi="Tahoma" w:cs="Tahoma"/>
      <w:sz w:val="16"/>
      <w:szCs w:val="16"/>
    </w:rPr>
  </w:style>
  <w:style w:type="character" w:customStyle="1" w:styleId="a9">
    <w:name w:val="Текст выноски Знак"/>
    <w:basedOn w:val="a0"/>
    <w:link w:val="a8"/>
    <w:uiPriority w:val="99"/>
    <w:semiHidden/>
    <w:rsid w:val="0055146C"/>
    <w:rPr>
      <w:rFonts w:ascii="Tahoma" w:eastAsia="Times New Roman" w:hAnsi="Tahoma" w:cs="Tahoma"/>
      <w:sz w:val="16"/>
      <w:szCs w:val="16"/>
      <w:lang w:eastAsia="ru-RU"/>
    </w:rPr>
  </w:style>
  <w:style w:type="paragraph" w:styleId="aa">
    <w:name w:val="List Paragraph"/>
    <w:basedOn w:val="a"/>
    <w:uiPriority w:val="34"/>
    <w:qFormat/>
    <w:rsid w:val="005514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6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4667D"/>
    <w:pPr>
      <w:spacing w:after="0" w:line="240" w:lineRule="auto"/>
    </w:pPr>
    <w:rPr>
      <w:rFonts w:ascii="Calibri" w:eastAsia="Times New Roman" w:hAnsi="Calibri" w:cs="Times New Roman"/>
    </w:rPr>
  </w:style>
  <w:style w:type="character" w:customStyle="1" w:styleId="a4">
    <w:name w:val="Без интервала Знак"/>
    <w:link w:val="a3"/>
    <w:uiPriority w:val="1"/>
    <w:locked/>
    <w:rsid w:val="0004667D"/>
    <w:rPr>
      <w:rFonts w:ascii="Calibri" w:eastAsia="Times New Roman" w:hAnsi="Calibri" w:cs="Times New Roman"/>
    </w:rPr>
  </w:style>
  <w:style w:type="paragraph" w:customStyle="1" w:styleId="1">
    <w:name w:val="Абзац списка1"/>
    <w:basedOn w:val="a"/>
    <w:link w:val="ListParagraphChar"/>
    <w:rsid w:val="0004667D"/>
    <w:pPr>
      <w:ind w:left="720"/>
      <w:contextualSpacing/>
    </w:pPr>
  </w:style>
  <w:style w:type="paragraph" w:styleId="a5">
    <w:name w:val="Body Text"/>
    <w:basedOn w:val="a"/>
    <w:link w:val="a6"/>
    <w:rsid w:val="0004667D"/>
    <w:pPr>
      <w:spacing w:after="120"/>
    </w:pPr>
    <w:rPr>
      <w:rFonts w:ascii="Calibri" w:hAnsi="Calibri"/>
      <w:lang w:val="en-US" w:eastAsia="en-US"/>
    </w:rPr>
  </w:style>
  <w:style w:type="character" w:customStyle="1" w:styleId="a6">
    <w:name w:val="Основной текст Знак"/>
    <w:basedOn w:val="a0"/>
    <w:link w:val="a5"/>
    <w:rsid w:val="0004667D"/>
    <w:rPr>
      <w:rFonts w:ascii="Calibri" w:eastAsia="Times New Roman" w:hAnsi="Calibri" w:cs="Times New Roman"/>
      <w:sz w:val="24"/>
      <w:szCs w:val="24"/>
      <w:lang w:val="en-US"/>
    </w:rPr>
  </w:style>
  <w:style w:type="character" w:customStyle="1" w:styleId="92">
    <w:name w:val="Основной текст + 92"/>
    <w:aliases w:val="5 pt3,Не полужирный"/>
    <w:rsid w:val="0004667D"/>
    <w:rPr>
      <w:rFonts w:ascii="Times New Roman" w:hAnsi="Times New Roman" w:cs="Times New Roman"/>
      <w:b/>
      <w:bCs/>
      <w:spacing w:val="4"/>
      <w:sz w:val="19"/>
      <w:szCs w:val="19"/>
      <w:u w:val="none"/>
      <w:shd w:val="clear" w:color="auto" w:fill="FFFFFF"/>
      <w:lang w:bidi="ar-SA"/>
    </w:rPr>
  </w:style>
  <w:style w:type="paragraph" w:customStyle="1" w:styleId="TableContents">
    <w:name w:val="Table Contents"/>
    <w:basedOn w:val="a"/>
    <w:uiPriority w:val="99"/>
    <w:rsid w:val="0004667D"/>
    <w:pPr>
      <w:widowControl w:val="0"/>
      <w:suppressLineNumbers/>
      <w:suppressAutoHyphens/>
      <w:autoSpaceDN w:val="0"/>
      <w:textAlignment w:val="baseline"/>
    </w:pPr>
    <w:rPr>
      <w:rFonts w:ascii="Arial" w:eastAsia="SimSun" w:hAnsi="Arial" w:cs="Mangal"/>
      <w:kern w:val="3"/>
      <w:sz w:val="21"/>
      <w:lang w:eastAsia="zh-CN" w:bidi="hi-IN"/>
    </w:rPr>
  </w:style>
  <w:style w:type="character" w:customStyle="1" w:styleId="ListParagraphChar">
    <w:name w:val="List Paragraph Char"/>
    <w:link w:val="1"/>
    <w:locked/>
    <w:rsid w:val="0004667D"/>
    <w:rPr>
      <w:rFonts w:ascii="Times New Roman" w:eastAsia="Times New Roman" w:hAnsi="Times New Roman" w:cs="Times New Roman"/>
      <w:sz w:val="24"/>
      <w:szCs w:val="24"/>
      <w:lang w:eastAsia="ru-RU"/>
    </w:rPr>
  </w:style>
  <w:style w:type="character" w:styleId="a7">
    <w:name w:val="Emphasis"/>
    <w:qFormat/>
    <w:rsid w:val="0004667D"/>
    <w:rPr>
      <w:i/>
      <w:iCs/>
    </w:rPr>
  </w:style>
  <w:style w:type="paragraph" w:styleId="a8">
    <w:name w:val="Balloon Text"/>
    <w:basedOn w:val="a"/>
    <w:link w:val="a9"/>
    <w:uiPriority w:val="99"/>
    <w:semiHidden/>
    <w:unhideWhenUsed/>
    <w:rsid w:val="0055146C"/>
    <w:rPr>
      <w:rFonts w:ascii="Tahoma" w:hAnsi="Tahoma" w:cs="Tahoma"/>
      <w:sz w:val="16"/>
      <w:szCs w:val="16"/>
    </w:rPr>
  </w:style>
  <w:style w:type="character" w:customStyle="1" w:styleId="a9">
    <w:name w:val="Текст выноски Знак"/>
    <w:basedOn w:val="a0"/>
    <w:link w:val="a8"/>
    <w:uiPriority w:val="99"/>
    <w:semiHidden/>
    <w:rsid w:val="0055146C"/>
    <w:rPr>
      <w:rFonts w:ascii="Tahoma" w:eastAsia="Times New Roman" w:hAnsi="Tahoma" w:cs="Tahoma"/>
      <w:sz w:val="16"/>
      <w:szCs w:val="16"/>
      <w:lang w:eastAsia="ru-RU"/>
    </w:rPr>
  </w:style>
  <w:style w:type="paragraph" w:styleId="aa">
    <w:name w:val="List Paragraph"/>
    <w:basedOn w:val="a"/>
    <w:uiPriority w:val="34"/>
    <w:qFormat/>
    <w:rsid w:val="00551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wg-sport.com/upload/iblock/95f/054_FOK_36x18_1500sq_pic_02.jpg" TargetMode="External"/><Relationship Id="rId13" Type="http://schemas.openxmlformats.org/officeDocument/2006/relationships/image" Target="media/image4.jpeg"/><Relationship Id="rId18" Type="http://schemas.openxmlformats.org/officeDocument/2006/relationships/hyperlink" Target="http://www.dwg-sport.com/upload/iblock/ee0/054_FOK_36x18_1500sq_pic_08.jpg" TargetMode="External"/><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hyperlink" Target="http://www.dwg-sport.com/upload/iblock/f48/054_FOK_36x18_1500sq_pic_04.jpg"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wg-sport.com/upload/iblock/9cc/054_FOK_36x18_1500sq_pic_07.jpg" TargetMode="External"/><Relationship Id="rId20" Type="http://schemas.openxmlformats.org/officeDocument/2006/relationships/hyperlink" Target="http://www.dwg-sport.com/upload/iblock/a47/054_FOK_36x18_1500sq_pic_09.jpg" TargetMode="External"/><Relationship Id="rId1" Type="http://schemas.openxmlformats.org/officeDocument/2006/relationships/numbering" Target="numbering.xml"/><Relationship Id="rId6" Type="http://schemas.openxmlformats.org/officeDocument/2006/relationships/hyperlink" Target="http://www.dwg-sport.com/upload/iblock/32a/054_FOK_36x18_1500sq_pic_01.jpg" TargetMode="Externa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10" Type="http://schemas.openxmlformats.org/officeDocument/2006/relationships/hyperlink" Target="http://www.dwg-sport.com/upload/iblock/eb0/054_FOK_36x18_1500sq_pic_03.jpg"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dwg-sport.com/upload/iblock/8f3/054_FOK_36x18_1500sq_pic_06.jpg" TargetMode="External"/><Relationship Id="rId22" Type="http://schemas.openxmlformats.org/officeDocument/2006/relationships/hyperlink" Target="http://www.dwg-sport.com/upload/iblock/9b4/054_FOK_36x18_1500sq_pic_1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3405</Words>
  <Characters>19415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 Евгений</dc:creator>
  <cp:lastModifiedBy>Карчевский Виктор Владимирович</cp:lastModifiedBy>
  <cp:revision>2</cp:revision>
  <dcterms:created xsi:type="dcterms:W3CDTF">2018-02-06T09:16:00Z</dcterms:created>
  <dcterms:modified xsi:type="dcterms:W3CDTF">2018-02-06T09:16:00Z</dcterms:modified>
</cp:coreProperties>
</file>